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E92D" w14:textId="77777777" w:rsidR="00CE0430" w:rsidRDefault="00CE0430" w:rsidP="00CE0430"/>
    <w:p w14:paraId="74314E91" w14:textId="77777777" w:rsidR="00CE0430" w:rsidRDefault="00CE0430" w:rsidP="00CE0430"/>
    <w:p w14:paraId="22A00E1C" w14:textId="77777777" w:rsidR="00CE0430" w:rsidRDefault="00CE0430" w:rsidP="00CE0430"/>
    <w:p w14:paraId="7149FE58" w14:textId="77777777" w:rsidR="00CE0430" w:rsidRPr="00C4495D" w:rsidRDefault="00CE0430" w:rsidP="00CE0430">
      <w:r>
        <w:rPr>
          <w:noProof/>
          <w:lang w:eastAsia="en-GB"/>
        </w:rPr>
        <w:drawing>
          <wp:anchor distT="0" distB="0" distL="114300" distR="114300" simplePos="0" relativeHeight="251660288" behindDoc="0" locked="0" layoutInCell="1" allowOverlap="1" wp14:anchorId="3CE75F5A" wp14:editId="1341D2A5">
            <wp:simplePos x="0" y="0"/>
            <wp:positionH relativeFrom="margin">
              <wp:align>center</wp:align>
            </wp:positionH>
            <wp:positionV relativeFrom="paragraph">
              <wp:posOffset>145415</wp:posOffset>
            </wp:positionV>
            <wp:extent cx="2873829" cy="2873829"/>
            <wp:effectExtent l="0" t="0" r="3175" b="3175"/>
            <wp:wrapNone/>
            <wp:docPr id="2" name="Picture 2" descr="mo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3829" cy="2873829"/>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EAF5C52" w14:textId="77777777" w:rsidR="00CE0430" w:rsidRPr="00C4495D" w:rsidRDefault="00CE0430" w:rsidP="00CE0430"/>
    <w:p w14:paraId="6875946C" w14:textId="77777777" w:rsidR="00CE0430" w:rsidRPr="00C4495D" w:rsidRDefault="00CE0430" w:rsidP="00CE0430"/>
    <w:p w14:paraId="01CBDCE3" w14:textId="77777777" w:rsidR="00CE0430" w:rsidRPr="00C4495D" w:rsidRDefault="00CE0430" w:rsidP="00CE0430"/>
    <w:p w14:paraId="04E5A84A" w14:textId="77777777" w:rsidR="00CE0430" w:rsidRPr="00C4495D" w:rsidRDefault="00CE0430" w:rsidP="00CE0430"/>
    <w:p w14:paraId="7975DEB9" w14:textId="77777777" w:rsidR="00CE0430" w:rsidRPr="00C4495D" w:rsidRDefault="00CE0430" w:rsidP="00CE0430"/>
    <w:p w14:paraId="39EE46C0" w14:textId="77777777" w:rsidR="00CE0430" w:rsidRPr="00C4495D" w:rsidRDefault="00CE0430" w:rsidP="00CE0430"/>
    <w:p w14:paraId="051CFF82" w14:textId="77777777" w:rsidR="00CE0430" w:rsidRPr="00C4495D" w:rsidRDefault="00CE0430" w:rsidP="00CE0430"/>
    <w:p w14:paraId="4482C3D7" w14:textId="77777777" w:rsidR="00CE0430" w:rsidRDefault="00CE0430" w:rsidP="00CE0430"/>
    <w:p w14:paraId="679FEFFC" w14:textId="77777777" w:rsidR="00CE0430" w:rsidRDefault="00CE0430" w:rsidP="00CE0430">
      <w:pPr>
        <w:tabs>
          <w:tab w:val="left" w:pos="7170"/>
        </w:tabs>
      </w:pPr>
      <w:r>
        <w:tab/>
      </w:r>
    </w:p>
    <w:p w14:paraId="7DC6916D" w14:textId="41A3C11A" w:rsidR="00CE0430" w:rsidRDefault="00CE0430" w:rsidP="00CE0430">
      <w:pPr>
        <w:tabs>
          <w:tab w:val="left" w:pos="7170"/>
        </w:tabs>
        <w:jc w:val="center"/>
        <w:rPr>
          <w:sz w:val="40"/>
          <w:szCs w:val="40"/>
        </w:rPr>
      </w:pPr>
    </w:p>
    <w:p w14:paraId="4233D012" w14:textId="77777777" w:rsidR="00CE0430" w:rsidRDefault="00CE0430" w:rsidP="00CE0430">
      <w:pPr>
        <w:tabs>
          <w:tab w:val="left" w:pos="7170"/>
        </w:tabs>
        <w:jc w:val="center"/>
        <w:rPr>
          <w:sz w:val="40"/>
          <w:szCs w:val="40"/>
        </w:rPr>
      </w:pPr>
    </w:p>
    <w:p w14:paraId="45C5FE9B" w14:textId="3AD245E7" w:rsidR="00CE0430" w:rsidRPr="0041507B" w:rsidRDefault="00CE0430" w:rsidP="00CE0430">
      <w:pPr>
        <w:tabs>
          <w:tab w:val="left" w:pos="7170"/>
        </w:tabs>
        <w:jc w:val="center"/>
        <w:rPr>
          <w:sz w:val="72"/>
          <w:szCs w:val="72"/>
        </w:rPr>
      </w:pPr>
      <w:r>
        <w:rPr>
          <w:sz w:val="72"/>
          <w:szCs w:val="72"/>
        </w:rPr>
        <w:t>Remote Learning</w:t>
      </w:r>
    </w:p>
    <w:p w14:paraId="57C54B76" w14:textId="77777777" w:rsidR="00CE0430" w:rsidRDefault="00CE0430" w:rsidP="00CE0430">
      <w:pPr>
        <w:tabs>
          <w:tab w:val="left" w:pos="7170"/>
        </w:tabs>
        <w:rPr>
          <w:sz w:val="40"/>
          <w:szCs w:val="40"/>
        </w:rPr>
      </w:pPr>
    </w:p>
    <w:tbl>
      <w:tblPr>
        <w:tblStyle w:val="TableGrid"/>
        <w:tblW w:w="0" w:type="auto"/>
        <w:tblInd w:w="279" w:type="dxa"/>
        <w:tblLook w:val="04A0" w:firstRow="1" w:lastRow="0" w:firstColumn="1" w:lastColumn="0" w:noHBand="0" w:noVBand="1"/>
      </w:tblPr>
      <w:tblGrid>
        <w:gridCol w:w="4961"/>
        <w:gridCol w:w="5103"/>
      </w:tblGrid>
      <w:tr w:rsidR="00CE0430" w14:paraId="4A5A469A" w14:textId="77777777" w:rsidTr="00A852AD">
        <w:tc>
          <w:tcPr>
            <w:tcW w:w="4961" w:type="dxa"/>
          </w:tcPr>
          <w:p w14:paraId="46ECCED3" w14:textId="27B69BE3" w:rsidR="00CE0430" w:rsidRDefault="001B21A5" w:rsidP="00A852AD">
            <w:pPr>
              <w:tabs>
                <w:tab w:val="left" w:pos="7170"/>
              </w:tabs>
              <w:rPr>
                <w:sz w:val="40"/>
                <w:szCs w:val="40"/>
              </w:rPr>
            </w:pPr>
            <w:r>
              <w:rPr>
                <w:sz w:val="40"/>
                <w:szCs w:val="40"/>
              </w:rPr>
              <w:t>Reviewed</w:t>
            </w:r>
            <w:r w:rsidR="00CE0430">
              <w:rPr>
                <w:sz w:val="40"/>
                <w:szCs w:val="40"/>
              </w:rPr>
              <w:t xml:space="preserve"> by</w:t>
            </w:r>
          </w:p>
        </w:tc>
        <w:tc>
          <w:tcPr>
            <w:tcW w:w="5103" w:type="dxa"/>
          </w:tcPr>
          <w:p w14:paraId="05C75025" w14:textId="2E32533B" w:rsidR="00CE0430" w:rsidRDefault="001B21A5" w:rsidP="00A852AD">
            <w:pPr>
              <w:tabs>
                <w:tab w:val="left" w:pos="7170"/>
              </w:tabs>
              <w:jc w:val="center"/>
              <w:rPr>
                <w:sz w:val="40"/>
                <w:szCs w:val="40"/>
              </w:rPr>
            </w:pPr>
            <w:r>
              <w:rPr>
                <w:sz w:val="40"/>
                <w:szCs w:val="40"/>
              </w:rPr>
              <w:t>R Hammond</w:t>
            </w:r>
          </w:p>
        </w:tc>
      </w:tr>
      <w:tr w:rsidR="00CE0430" w14:paraId="793297AE" w14:textId="77777777" w:rsidTr="00A852AD">
        <w:tc>
          <w:tcPr>
            <w:tcW w:w="4961" w:type="dxa"/>
          </w:tcPr>
          <w:p w14:paraId="04534D67" w14:textId="23871361" w:rsidR="00CE0430" w:rsidRDefault="00CE0430" w:rsidP="00A852AD">
            <w:pPr>
              <w:tabs>
                <w:tab w:val="left" w:pos="7170"/>
              </w:tabs>
              <w:rPr>
                <w:sz w:val="40"/>
                <w:szCs w:val="40"/>
              </w:rPr>
            </w:pPr>
            <w:r>
              <w:rPr>
                <w:sz w:val="40"/>
                <w:szCs w:val="40"/>
              </w:rPr>
              <w:t>Date reviewed</w:t>
            </w:r>
          </w:p>
        </w:tc>
        <w:tc>
          <w:tcPr>
            <w:tcW w:w="5103" w:type="dxa"/>
          </w:tcPr>
          <w:p w14:paraId="0ACD1887" w14:textId="4851E1D9" w:rsidR="00CE0430" w:rsidRDefault="001B21A5" w:rsidP="00A852AD">
            <w:pPr>
              <w:tabs>
                <w:tab w:val="left" w:pos="7170"/>
              </w:tabs>
              <w:jc w:val="center"/>
              <w:rPr>
                <w:sz w:val="40"/>
                <w:szCs w:val="40"/>
              </w:rPr>
            </w:pPr>
            <w:r>
              <w:rPr>
                <w:sz w:val="40"/>
                <w:szCs w:val="40"/>
              </w:rPr>
              <w:t>April 2026</w:t>
            </w:r>
          </w:p>
        </w:tc>
      </w:tr>
      <w:tr w:rsidR="00CE0430" w14:paraId="34DB5C0D" w14:textId="77777777" w:rsidTr="00A852AD">
        <w:tc>
          <w:tcPr>
            <w:tcW w:w="4961" w:type="dxa"/>
          </w:tcPr>
          <w:p w14:paraId="24F1E799" w14:textId="77777777" w:rsidR="00CE0430" w:rsidRDefault="00CE0430" w:rsidP="00A852AD">
            <w:pPr>
              <w:tabs>
                <w:tab w:val="left" w:pos="7170"/>
              </w:tabs>
              <w:rPr>
                <w:sz w:val="40"/>
                <w:szCs w:val="40"/>
              </w:rPr>
            </w:pPr>
            <w:r>
              <w:rPr>
                <w:sz w:val="40"/>
                <w:szCs w:val="40"/>
              </w:rPr>
              <w:t>Date of next review</w:t>
            </w:r>
          </w:p>
        </w:tc>
        <w:tc>
          <w:tcPr>
            <w:tcW w:w="5103" w:type="dxa"/>
          </w:tcPr>
          <w:p w14:paraId="6F4E95F2" w14:textId="535DCBBD" w:rsidR="00CE0430" w:rsidRDefault="00CE0430" w:rsidP="00A852AD">
            <w:pPr>
              <w:tabs>
                <w:tab w:val="left" w:pos="7170"/>
              </w:tabs>
              <w:jc w:val="center"/>
              <w:rPr>
                <w:sz w:val="40"/>
                <w:szCs w:val="40"/>
              </w:rPr>
            </w:pPr>
            <w:r>
              <w:rPr>
                <w:sz w:val="40"/>
                <w:szCs w:val="40"/>
              </w:rPr>
              <w:t>January 202</w:t>
            </w:r>
            <w:r w:rsidR="001B21A5">
              <w:rPr>
                <w:sz w:val="40"/>
                <w:szCs w:val="40"/>
              </w:rPr>
              <w:t>9</w:t>
            </w:r>
          </w:p>
        </w:tc>
      </w:tr>
      <w:tr w:rsidR="00CE0430" w14:paraId="52AA906F" w14:textId="77777777" w:rsidTr="00A852AD">
        <w:tc>
          <w:tcPr>
            <w:tcW w:w="4961" w:type="dxa"/>
          </w:tcPr>
          <w:p w14:paraId="5E67315E" w14:textId="77777777" w:rsidR="00CE0430" w:rsidRDefault="00CE0430" w:rsidP="00A852AD">
            <w:pPr>
              <w:tabs>
                <w:tab w:val="left" w:pos="7170"/>
              </w:tabs>
              <w:rPr>
                <w:sz w:val="40"/>
                <w:szCs w:val="40"/>
              </w:rPr>
            </w:pPr>
            <w:r>
              <w:rPr>
                <w:sz w:val="40"/>
                <w:szCs w:val="40"/>
              </w:rPr>
              <w:t>Headteacher</w:t>
            </w:r>
          </w:p>
        </w:tc>
        <w:tc>
          <w:tcPr>
            <w:tcW w:w="5103" w:type="dxa"/>
          </w:tcPr>
          <w:p w14:paraId="37DDCA67" w14:textId="6E0D4C72" w:rsidR="00CE0430" w:rsidRPr="0041507B" w:rsidRDefault="00CE0430" w:rsidP="00A852AD">
            <w:pPr>
              <w:tabs>
                <w:tab w:val="left" w:pos="7170"/>
              </w:tabs>
              <w:jc w:val="center"/>
              <w:rPr>
                <w:i/>
                <w:sz w:val="28"/>
                <w:szCs w:val="28"/>
              </w:rPr>
            </w:pPr>
            <w:r>
              <w:rPr>
                <w:i/>
                <w:sz w:val="28"/>
                <w:szCs w:val="28"/>
              </w:rPr>
              <w:t xml:space="preserve">R </w:t>
            </w:r>
            <w:r w:rsidR="001B21A5">
              <w:rPr>
                <w:i/>
                <w:sz w:val="28"/>
                <w:szCs w:val="28"/>
              </w:rPr>
              <w:t>Hammond</w:t>
            </w:r>
          </w:p>
        </w:tc>
      </w:tr>
      <w:tr w:rsidR="00CE0430" w14:paraId="6BFBFB5F" w14:textId="77777777" w:rsidTr="00A852AD">
        <w:tc>
          <w:tcPr>
            <w:tcW w:w="4961" w:type="dxa"/>
          </w:tcPr>
          <w:p w14:paraId="7473C2F2" w14:textId="77777777" w:rsidR="00CE0430" w:rsidRDefault="00CE0430" w:rsidP="00A852AD">
            <w:pPr>
              <w:tabs>
                <w:tab w:val="left" w:pos="7170"/>
              </w:tabs>
              <w:rPr>
                <w:sz w:val="40"/>
                <w:szCs w:val="40"/>
              </w:rPr>
            </w:pPr>
            <w:r>
              <w:rPr>
                <w:sz w:val="40"/>
                <w:szCs w:val="40"/>
              </w:rPr>
              <w:t>Chair of Governors</w:t>
            </w:r>
          </w:p>
        </w:tc>
        <w:tc>
          <w:tcPr>
            <w:tcW w:w="5103" w:type="dxa"/>
          </w:tcPr>
          <w:p w14:paraId="180AA8D7" w14:textId="77777777" w:rsidR="00CE0430" w:rsidRPr="0041507B" w:rsidRDefault="00CE0430" w:rsidP="00A852AD">
            <w:pPr>
              <w:tabs>
                <w:tab w:val="left" w:pos="7170"/>
              </w:tabs>
              <w:jc w:val="center"/>
              <w:rPr>
                <w:i/>
                <w:sz w:val="28"/>
                <w:szCs w:val="28"/>
              </w:rPr>
            </w:pPr>
            <w:r>
              <w:rPr>
                <w:i/>
                <w:sz w:val="28"/>
                <w:szCs w:val="28"/>
              </w:rPr>
              <w:t>J Goodwin</w:t>
            </w:r>
          </w:p>
        </w:tc>
      </w:tr>
    </w:tbl>
    <w:p w14:paraId="38D7ED3A" w14:textId="16B98052" w:rsidR="001C79B4" w:rsidRPr="00B24897" w:rsidRDefault="001C79B4" w:rsidP="000C6902">
      <w:pPr>
        <w:spacing w:after="0" w:line="360" w:lineRule="auto"/>
        <w:rPr>
          <w:b/>
          <w:sz w:val="28"/>
          <w:szCs w:val="28"/>
          <w:u w:val="single"/>
        </w:rPr>
      </w:pPr>
    </w:p>
    <w:p w14:paraId="4EB4979F" w14:textId="63FABF03" w:rsidR="002B71D8" w:rsidRDefault="002B71D8" w:rsidP="000C6902">
      <w:pPr>
        <w:spacing w:after="0" w:line="360" w:lineRule="auto"/>
        <w:jc w:val="center"/>
        <w:rPr>
          <w:rFonts w:ascii="Calibri" w:hAnsi="Calibri"/>
          <w:b/>
          <w:sz w:val="24"/>
          <w:szCs w:val="24"/>
          <w:u w:val="single"/>
        </w:rPr>
      </w:pPr>
    </w:p>
    <w:p w14:paraId="257EB16E" w14:textId="08698C8D" w:rsidR="00CE0430" w:rsidRDefault="00CE0430" w:rsidP="000C6902">
      <w:pPr>
        <w:spacing w:after="0" w:line="360" w:lineRule="auto"/>
        <w:jc w:val="center"/>
        <w:rPr>
          <w:rFonts w:ascii="Calibri" w:hAnsi="Calibri"/>
          <w:b/>
          <w:sz w:val="24"/>
          <w:szCs w:val="24"/>
          <w:u w:val="single"/>
        </w:rPr>
      </w:pPr>
    </w:p>
    <w:p w14:paraId="5441AA8E" w14:textId="0D97548F" w:rsidR="00CE0430" w:rsidRDefault="00CE0430" w:rsidP="000C6902">
      <w:pPr>
        <w:spacing w:after="0" w:line="360" w:lineRule="auto"/>
        <w:jc w:val="center"/>
        <w:rPr>
          <w:rFonts w:ascii="Calibri" w:hAnsi="Calibri"/>
          <w:b/>
          <w:sz w:val="24"/>
          <w:szCs w:val="24"/>
          <w:u w:val="single"/>
        </w:rPr>
      </w:pPr>
    </w:p>
    <w:p w14:paraId="3BBAE74E" w14:textId="6DC16A02" w:rsidR="00CE0430" w:rsidRDefault="00CE0430" w:rsidP="00CE0430">
      <w:pPr>
        <w:spacing w:after="0" w:line="360" w:lineRule="auto"/>
        <w:rPr>
          <w:rFonts w:ascii="Calibri" w:hAnsi="Calibri"/>
          <w:b/>
          <w:sz w:val="24"/>
          <w:szCs w:val="24"/>
          <w:u w:val="single"/>
        </w:rPr>
      </w:pPr>
    </w:p>
    <w:p w14:paraId="441A57B6" w14:textId="213E0AFC" w:rsidR="00CE0430" w:rsidRDefault="00CE0430" w:rsidP="000C6902">
      <w:pPr>
        <w:spacing w:after="0" w:line="360" w:lineRule="auto"/>
        <w:jc w:val="center"/>
        <w:rPr>
          <w:b/>
          <w:noProof/>
          <w:sz w:val="28"/>
          <w:szCs w:val="28"/>
          <w:u w:val="single"/>
          <w:lang w:eastAsia="en-GB"/>
        </w:rPr>
      </w:pPr>
    </w:p>
    <w:p w14:paraId="643831E6" w14:textId="77777777" w:rsidR="00E76089" w:rsidRDefault="00E76089" w:rsidP="000C6902">
      <w:pPr>
        <w:spacing w:after="0" w:line="360" w:lineRule="auto"/>
        <w:jc w:val="center"/>
        <w:rPr>
          <w:b/>
          <w:noProof/>
          <w:sz w:val="28"/>
          <w:szCs w:val="28"/>
          <w:u w:val="single"/>
          <w:lang w:eastAsia="en-GB"/>
        </w:rPr>
      </w:pPr>
    </w:p>
    <w:p w14:paraId="517F3FA2" w14:textId="76B2CAC8" w:rsidR="00CE0430" w:rsidRDefault="00CE0430" w:rsidP="000C6902">
      <w:pPr>
        <w:spacing w:after="0" w:line="360" w:lineRule="auto"/>
        <w:jc w:val="center"/>
        <w:rPr>
          <w:rFonts w:ascii="Calibri" w:hAnsi="Calibri"/>
          <w:b/>
          <w:sz w:val="24"/>
          <w:szCs w:val="24"/>
          <w:u w:val="single"/>
        </w:rPr>
      </w:pPr>
      <w:r w:rsidRPr="001C79B4">
        <w:rPr>
          <w:b/>
          <w:noProof/>
          <w:sz w:val="28"/>
          <w:szCs w:val="28"/>
          <w:u w:val="single"/>
          <w:lang w:eastAsia="en-GB"/>
        </w:rPr>
        <w:drawing>
          <wp:anchor distT="0" distB="0" distL="114300" distR="114300" simplePos="0" relativeHeight="251658240" behindDoc="0" locked="0" layoutInCell="1" allowOverlap="1" wp14:anchorId="4B117973" wp14:editId="068FD868">
            <wp:simplePos x="0" y="0"/>
            <wp:positionH relativeFrom="column">
              <wp:posOffset>3066333</wp:posOffset>
            </wp:positionH>
            <wp:positionV relativeFrom="paragraph">
              <wp:posOffset>-175122</wp:posOffset>
            </wp:positionV>
            <wp:extent cx="739251" cy="739251"/>
            <wp:effectExtent l="0" t="0" r="3810" b="3810"/>
            <wp:wrapNone/>
            <wp:docPr id="1" name="Picture 1" descr="mo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251" cy="739251"/>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1298888" w14:textId="77777777" w:rsidR="002B71D8" w:rsidRDefault="002B71D8" w:rsidP="000C6902">
      <w:pPr>
        <w:spacing w:after="0" w:line="360" w:lineRule="auto"/>
        <w:jc w:val="center"/>
        <w:rPr>
          <w:rFonts w:ascii="Calibri" w:hAnsi="Calibri"/>
          <w:b/>
          <w:sz w:val="24"/>
          <w:szCs w:val="24"/>
          <w:u w:val="single"/>
        </w:rPr>
      </w:pPr>
    </w:p>
    <w:p w14:paraId="57836426" w14:textId="77777777" w:rsidR="00CE0430" w:rsidRDefault="00CE0430" w:rsidP="009F721E">
      <w:pPr>
        <w:spacing w:after="0" w:line="360" w:lineRule="auto"/>
        <w:jc w:val="center"/>
        <w:rPr>
          <w:rFonts w:ascii="Calibri" w:hAnsi="Calibri"/>
          <w:b/>
          <w:sz w:val="24"/>
          <w:szCs w:val="24"/>
          <w:u w:val="single"/>
        </w:rPr>
      </w:pPr>
    </w:p>
    <w:p w14:paraId="31676DBF" w14:textId="073DB864" w:rsidR="002B71D8" w:rsidRDefault="002B71D8" w:rsidP="009F721E">
      <w:pPr>
        <w:spacing w:after="0" w:line="360" w:lineRule="auto"/>
        <w:jc w:val="center"/>
        <w:rPr>
          <w:rFonts w:ascii="Calibri" w:hAnsi="Calibri"/>
          <w:b/>
          <w:sz w:val="24"/>
          <w:szCs w:val="24"/>
          <w:u w:val="single"/>
        </w:rPr>
      </w:pPr>
      <w:r>
        <w:rPr>
          <w:rFonts w:ascii="Calibri" w:hAnsi="Calibri"/>
          <w:b/>
          <w:sz w:val="24"/>
          <w:szCs w:val="24"/>
          <w:u w:val="single"/>
        </w:rPr>
        <w:t>Remote Learning</w:t>
      </w:r>
      <w:r w:rsidR="006A06E3">
        <w:rPr>
          <w:rFonts w:ascii="Calibri" w:hAnsi="Calibri"/>
          <w:b/>
          <w:sz w:val="24"/>
          <w:szCs w:val="24"/>
          <w:u w:val="single"/>
        </w:rPr>
        <w:t xml:space="preserve"> School Offer</w:t>
      </w:r>
    </w:p>
    <w:p w14:paraId="65D7828F" w14:textId="77777777" w:rsidR="00E76089" w:rsidRDefault="00E76089" w:rsidP="009F721E">
      <w:pPr>
        <w:spacing w:after="0" w:line="360" w:lineRule="auto"/>
        <w:jc w:val="center"/>
        <w:rPr>
          <w:rFonts w:ascii="Calibri" w:hAnsi="Calibri"/>
          <w:b/>
          <w:sz w:val="24"/>
          <w:szCs w:val="24"/>
          <w:u w:val="single"/>
        </w:rPr>
      </w:pPr>
    </w:p>
    <w:p w14:paraId="67EA15E5" w14:textId="77777777" w:rsidR="005B5F5A" w:rsidRDefault="007F21BD" w:rsidP="005B5F5A">
      <w:pPr>
        <w:spacing w:after="0" w:line="360" w:lineRule="auto"/>
        <w:jc w:val="both"/>
        <w:rPr>
          <w:rFonts w:ascii="Calibri" w:hAnsi="Calibri" w:cs="Calibri"/>
          <w:sz w:val="24"/>
          <w:szCs w:val="24"/>
        </w:rPr>
      </w:pPr>
      <w:r w:rsidRPr="007F21BD">
        <w:rPr>
          <w:rFonts w:ascii="Calibri" w:hAnsi="Calibri" w:cs="Calibri"/>
          <w:sz w:val="24"/>
          <w:szCs w:val="24"/>
        </w:rPr>
        <w:t>‘A Family Committed to Making a Difference’</w:t>
      </w:r>
      <w:r w:rsidR="003F5BE2">
        <w:rPr>
          <w:rFonts w:ascii="Calibri" w:hAnsi="Calibri" w:cs="Calibri"/>
          <w:sz w:val="24"/>
          <w:szCs w:val="24"/>
        </w:rPr>
        <w:t>: a</w:t>
      </w:r>
      <w:r w:rsidRPr="007F21BD">
        <w:rPr>
          <w:rFonts w:ascii="Calibri" w:hAnsi="Calibri" w:cs="Calibri"/>
          <w:sz w:val="24"/>
          <w:szCs w:val="24"/>
        </w:rPr>
        <w:t xml:space="preserve">ll stakeholders </w:t>
      </w:r>
      <w:r w:rsidR="00EE332D">
        <w:rPr>
          <w:rFonts w:ascii="Calibri" w:hAnsi="Calibri" w:cs="Calibri"/>
          <w:sz w:val="24"/>
          <w:szCs w:val="24"/>
        </w:rPr>
        <w:t xml:space="preserve">at Friezland </w:t>
      </w:r>
      <w:r w:rsidRPr="007F21BD">
        <w:rPr>
          <w:rFonts w:ascii="Calibri" w:hAnsi="Calibri" w:cs="Calibri"/>
          <w:sz w:val="24"/>
          <w:szCs w:val="24"/>
        </w:rPr>
        <w:t>are fully committed to improving teaching and learning in order to improve the outcomes for our pupils.</w:t>
      </w:r>
      <w:r>
        <w:rPr>
          <w:rFonts w:ascii="Calibri" w:hAnsi="Calibri" w:cs="Calibri"/>
          <w:sz w:val="24"/>
          <w:szCs w:val="24"/>
        </w:rPr>
        <w:t xml:space="preserve"> </w:t>
      </w:r>
    </w:p>
    <w:p w14:paraId="3AA02ED2" w14:textId="77777777" w:rsidR="009F721E" w:rsidRPr="009F721E" w:rsidRDefault="009F721E" w:rsidP="009F721E"/>
    <w:p w14:paraId="132BDA99" w14:textId="1679EEB1" w:rsidR="000467CA" w:rsidRDefault="009F721E" w:rsidP="009F721E">
      <w:pPr>
        <w:spacing w:after="0" w:line="360" w:lineRule="auto"/>
        <w:jc w:val="both"/>
        <w:rPr>
          <w:rFonts w:ascii="Calibri" w:hAnsi="Calibri"/>
          <w:sz w:val="24"/>
          <w:szCs w:val="24"/>
        </w:rPr>
      </w:pPr>
      <w:r w:rsidRPr="000C6902">
        <w:rPr>
          <w:rFonts w:ascii="Calibri" w:hAnsi="Calibri"/>
          <w:sz w:val="24"/>
          <w:szCs w:val="24"/>
        </w:rPr>
        <w:t xml:space="preserve">Friezland will use </w:t>
      </w:r>
      <w:r w:rsidRPr="000C6902">
        <w:rPr>
          <w:rFonts w:ascii="Calibri" w:hAnsi="Calibri"/>
          <w:b/>
          <w:sz w:val="24"/>
          <w:szCs w:val="24"/>
        </w:rPr>
        <w:t xml:space="preserve">‘Google Classroom’ </w:t>
      </w:r>
      <w:r w:rsidR="00EC7BC4">
        <w:rPr>
          <w:rFonts w:ascii="Calibri" w:hAnsi="Calibri"/>
          <w:b/>
          <w:sz w:val="24"/>
          <w:szCs w:val="24"/>
        </w:rPr>
        <w:t xml:space="preserve">for Year 1-6 </w:t>
      </w:r>
      <w:r w:rsidR="00EC7BC4" w:rsidRPr="00EC7BC4">
        <w:rPr>
          <w:rFonts w:ascii="Calibri" w:hAnsi="Calibri"/>
          <w:bCs/>
          <w:sz w:val="24"/>
          <w:szCs w:val="24"/>
        </w:rPr>
        <w:t>and</w:t>
      </w:r>
      <w:r w:rsidR="00EC7BC4">
        <w:rPr>
          <w:rFonts w:ascii="Calibri" w:hAnsi="Calibri"/>
          <w:b/>
          <w:sz w:val="24"/>
          <w:szCs w:val="24"/>
        </w:rPr>
        <w:t xml:space="preserve"> Tapestry for Reception </w:t>
      </w:r>
      <w:r w:rsidRPr="000C6902">
        <w:rPr>
          <w:rFonts w:ascii="Calibri" w:hAnsi="Calibri"/>
          <w:sz w:val="24"/>
          <w:szCs w:val="24"/>
        </w:rPr>
        <w:t>as our learning platform</w:t>
      </w:r>
      <w:r w:rsidR="00EC7BC4">
        <w:rPr>
          <w:rFonts w:ascii="Calibri" w:hAnsi="Calibri"/>
          <w:sz w:val="24"/>
          <w:szCs w:val="24"/>
        </w:rPr>
        <w:t>s</w:t>
      </w:r>
      <w:r w:rsidRPr="000C6902">
        <w:rPr>
          <w:rFonts w:ascii="Calibri" w:hAnsi="Calibri"/>
          <w:sz w:val="24"/>
          <w:szCs w:val="24"/>
        </w:rPr>
        <w:t xml:space="preserve"> for</w:t>
      </w:r>
      <w:r w:rsidR="0074122B">
        <w:rPr>
          <w:rFonts w:ascii="Calibri" w:hAnsi="Calibri"/>
          <w:sz w:val="24"/>
          <w:szCs w:val="24"/>
        </w:rPr>
        <w:t xml:space="preserve"> any</w:t>
      </w:r>
      <w:r w:rsidRPr="000C6902">
        <w:rPr>
          <w:rFonts w:ascii="Calibri" w:hAnsi="Calibri"/>
          <w:sz w:val="24"/>
          <w:szCs w:val="24"/>
        </w:rPr>
        <w:t xml:space="preserve"> remote learning. </w:t>
      </w:r>
      <w:r w:rsidR="004924CB">
        <w:rPr>
          <w:rFonts w:ascii="Calibri" w:hAnsi="Calibri"/>
          <w:sz w:val="24"/>
          <w:szCs w:val="24"/>
        </w:rPr>
        <w:t xml:space="preserve">Remote learning may occur: if a child is unable to attend school due to a medical reason but is well i.e. broken </w:t>
      </w:r>
      <w:r w:rsidR="001B3801">
        <w:rPr>
          <w:rFonts w:ascii="Calibri" w:hAnsi="Calibri"/>
          <w:sz w:val="24"/>
          <w:szCs w:val="24"/>
        </w:rPr>
        <w:t xml:space="preserve">bone; </w:t>
      </w:r>
      <w:r w:rsidR="000467CA">
        <w:rPr>
          <w:rFonts w:ascii="Calibri" w:hAnsi="Calibri"/>
          <w:sz w:val="24"/>
          <w:szCs w:val="24"/>
        </w:rPr>
        <w:t xml:space="preserve">for </w:t>
      </w:r>
      <w:r w:rsidR="001B3801">
        <w:rPr>
          <w:rFonts w:ascii="Calibri" w:hAnsi="Calibri"/>
          <w:sz w:val="24"/>
          <w:szCs w:val="24"/>
        </w:rPr>
        <w:t xml:space="preserve">extreme weather school closures; </w:t>
      </w:r>
      <w:r w:rsidR="000467CA">
        <w:rPr>
          <w:rFonts w:ascii="Calibri" w:hAnsi="Calibri"/>
          <w:sz w:val="24"/>
          <w:szCs w:val="24"/>
        </w:rPr>
        <w:t xml:space="preserve">for </w:t>
      </w:r>
      <w:r w:rsidR="001B3801">
        <w:rPr>
          <w:rFonts w:ascii="Calibri" w:hAnsi="Calibri"/>
          <w:sz w:val="24"/>
          <w:szCs w:val="24"/>
        </w:rPr>
        <w:t>H&amp;S school closures (i.e. no water / heat)</w:t>
      </w:r>
      <w:r w:rsidR="000467CA">
        <w:rPr>
          <w:rFonts w:ascii="Calibri" w:hAnsi="Calibri"/>
          <w:sz w:val="24"/>
          <w:szCs w:val="24"/>
        </w:rPr>
        <w:t>; industrial action (although this is not guaranteed).</w:t>
      </w:r>
    </w:p>
    <w:p w14:paraId="5418BA30" w14:textId="77777777" w:rsidR="000467CA" w:rsidRDefault="000467CA" w:rsidP="009F721E">
      <w:pPr>
        <w:spacing w:after="0" w:line="360" w:lineRule="auto"/>
        <w:jc w:val="both"/>
        <w:rPr>
          <w:rFonts w:ascii="Calibri" w:hAnsi="Calibri"/>
          <w:sz w:val="24"/>
          <w:szCs w:val="24"/>
        </w:rPr>
      </w:pPr>
    </w:p>
    <w:p w14:paraId="2E310B34" w14:textId="107D5F91" w:rsidR="009F721E" w:rsidRDefault="004924CB" w:rsidP="009F721E">
      <w:pPr>
        <w:spacing w:after="0" w:line="360" w:lineRule="auto"/>
        <w:jc w:val="both"/>
        <w:rPr>
          <w:rFonts w:ascii="Calibri" w:hAnsi="Calibri"/>
          <w:sz w:val="24"/>
          <w:szCs w:val="24"/>
        </w:rPr>
      </w:pPr>
      <w:r>
        <w:rPr>
          <w:rFonts w:ascii="Calibri" w:hAnsi="Calibri"/>
          <w:sz w:val="24"/>
          <w:szCs w:val="24"/>
        </w:rPr>
        <w:t xml:space="preserve"> </w:t>
      </w:r>
      <w:r w:rsidR="009F721E" w:rsidRPr="000C6902">
        <w:rPr>
          <w:rFonts w:ascii="Calibri" w:hAnsi="Calibri"/>
          <w:sz w:val="24"/>
          <w:szCs w:val="24"/>
        </w:rPr>
        <w:t xml:space="preserve">All </w:t>
      </w:r>
      <w:r w:rsidR="004D3A57">
        <w:rPr>
          <w:rFonts w:ascii="Calibri" w:hAnsi="Calibri"/>
          <w:sz w:val="24"/>
          <w:szCs w:val="24"/>
        </w:rPr>
        <w:t xml:space="preserve">parents in Reception are issued with login details for Tapestry on joining the school and </w:t>
      </w:r>
      <w:r w:rsidR="003F66E3">
        <w:rPr>
          <w:rFonts w:ascii="Calibri" w:hAnsi="Calibri"/>
          <w:sz w:val="24"/>
          <w:szCs w:val="24"/>
        </w:rPr>
        <w:t>instructions on how to use the platform are shared as part of the welcome pack and welcome meeting. Pupils</w:t>
      </w:r>
      <w:r w:rsidR="009F721E" w:rsidRPr="000C6902">
        <w:rPr>
          <w:rFonts w:ascii="Calibri" w:hAnsi="Calibri"/>
          <w:sz w:val="24"/>
          <w:szCs w:val="24"/>
        </w:rPr>
        <w:t xml:space="preserve"> </w:t>
      </w:r>
      <w:r w:rsidR="00816119">
        <w:rPr>
          <w:rFonts w:ascii="Calibri" w:hAnsi="Calibri"/>
          <w:sz w:val="24"/>
          <w:szCs w:val="24"/>
        </w:rPr>
        <w:t xml:space="preserve">from Year 1 </w:t>
      </w:r>
      <w:r w:rsidR="003F66E3">
        <w:rPr>
          <w:rFonts w:ascii="Calibri" w:hAnsi="Calibri"/>
          <w:sz w:val="24"/>
          <w:szCs w:val="24"/>
        </w:rPr>
        <w:t>upwards</w:t>
      </w:r>
      <w:r w:rsidR="00816119">
        <w:rPr>
          <w:rFonts w:ascii="Calibri" w:hAnsi="Calibri"/>
          <w:sz w:val="24"/>
          <w:szCs w:val="24"/>
        </w:rPr>
        <w:t xml:space="preserve"> </w:t>
      </w:r>
      <w:r w:rsidR="009F721E" w:rsidRPr="000C6902">
        <w:rPr>
          <w:rFonts w:ascii="Calibri" w:hAnsi="Calibri"/>
          <w:sz w:val="24"/>
          <w:szCs w:val="24"/>
        </w:rPr>
        <w:t xml:space="preserve">are issued with log-in details </w:t>
      </w:r>
      <w:r w:rsidR="000868B2">
        <w:rPr>
          <w:rFonts w:ascii="Calibri" w:hAnsi="Calibri"/>
          <w:sz w:val="24"/>
          <w:szCs w:val="24"/>
        </w:rPr>
        <w:t xml:space="preserve">for Google Classroom, </w:t>
      </w:r>
      <w:r w:rsidR="009F721E" w:rsidRPr="000C6902">
        <w:rPr>
          <w:rFonts w:ascii="Calibri" w:hAnsi="Calibri"/>
          <w:sz w:val="24"/>
          <w:szCs w:val="24"/>
        </w:rPr>
        <w:t xml:space="preserve">as the platform is used for setting homework and sharing </w:t>
      </w:r>
      <w:r w:rsidR="009F721E">
        <w:rPr>
          <w:rFonts w:ascii="Calibri" w:hAnsi="Calibri"/>
          <w:sz w:val="24"/>
          <w:szCs w:val="24"/>
        </w:rPr>
        <w:t xml:space="preserve">other class related documents. A series of ‘help’ sheets </w:t>
      </w:r>
      <w:r w:rsidR="000868B2">
        <w:rPr>
          <w:rFonts w:ascii="Calibri" w:hAnsi="Calibri"/>
          <w:sz w:val="24"/>
          <w:szCs w:val="24"/>
        </w:rPr>
        <w:t>are</w:t>
      </w:r>
      <w:r w:rsidR="009F721E">
        <w:rPr>
          <w:rFonts w:ascii="Calibri" w:hAnsi="Calibri"/>
          <w:sz w:val="24"/>
          <w:szCs w:val="24"/>
        </w:rPr>
        <w:t xml:space="preserve"> </w:t>
      </w:r>
      <w:r w:rsidR="009F721E" w:rsidRPr="00DB7C62">
        <w:rPr>
          <w:rFonts w:ascii="Calibri" w:hAnsi="Calibri"/>
          <w:sz w:val="24"/>
          <w:szCs w:val="24"/>
        </w:rPr>
        <w:t>provided to help families log on from home</w:t>
      </w:r>
      <w:r w:rsidR="000868B2">
        <w:rPr>
          <w:rFonts w:ascii="Calibri" w:hAnsi="Calibri"/>
          <w:sz w:val="24"/>
          <w:szCs w:val="24"/>
        </w:rPr>
        <w:t xml:space="preserve"> and pupils </w:t>
      </w:r>
      <w:r w:rsidR="00052B5A">
        <w:rPr>
          <w:rFonts w:ascii="Calibri" w:hAnsi="Calibri"/>
          <w:sz w:val="24"/>
          <w:szCs w:val="24"/>
        </w:rPr>
        <w:t xml:space="preserve">are taught how to use the platform in school as part of their Computing lessons. </w:t>
      </w:r>
    </w:p>
    <w:p w14:paraId="6241A447" w14:textId="77777777" w:rsidR="000C6902" w:rsidRPr="000C6902" w:rsidRDefault="000C6902" w:rsidP="000C6902"/>
    <w:p w14:paraId="0B4834A1" w14:textId="1CC24F46" w:rsidR="000C6902" w:rsidRDefault="00E76089" w:rsidP="000C6902">
      <w:pPr>
        <w:shd w:val="clear" w:color="auto" w:fill="FFFFFF"/>
        <w:spacing w:after="0" w:line="360" w:lineRule="auto"/>
        <w:jc w:val="both"/>
        <w:rPr>
          <w:rFonts w:ascii="Calibri" w:eastAsia="Times New Roman" w:hAnsi="Calibri" w:cs="Calibri"/>
          <w:b/>
          <w:color w:val="0B0C0C"/>
          <w:sz w:val="24"/>
          <w:szCs w:val="24"/>
          <w:u w:val="single"/>
          <w:lang w:eastAsia="en-GB"/>
        </w:rPr>
      </w:pPr>
      <w:r>
        <w:rPr>
          <w:rFonts w:ascii="Calibri" w:eastAsia="Times New Roman" w:hAnsi="Calibri" w:cs="Calibri"/>
          <w:b/>
          <w:color w:val="0B0C0C"/>
          <w:sz w:val="24"/>
          <w:szCs w:val="24"/>
          <w:u w:val="single"/>
          <w:lang w:eastAsia="en-GB"/>
        </w:rPr>
        <w:t>To</w:t>
      </w:r>
      <w:r w:rsidR="0080631B">
        <w:rPr>
          <w:rFonts w:ascii="Calibri" w:eastAsia="Times New Roman" w:hAnsi="Calibri" w:cs="Calibri"/>
          <w:b/>
          <w:color w:val="0B0C0C"/>
          <w:sz w:val="24"/>
          <w:szCs w:val="24"/>
          <w:u w:val="single"/>
          <w:lang w:eastAsia="en-GB"/>
        </w:rPr>
        <w:t xml:space="preserve"> support effective Remote Learning, </w:t>
      </w:r>
      <w:r w:rsidR="005B5F5A" w:rsidRPr="005B5F5A">
        <w:rPr>
          <w:rFonts w:ascii="Calibri" w:eastAsia="Times New Roman" w:hAnsi="Calibri" w:cs="Calibri"/>
          <w:b/>
          <w:color w:val="0B0C0C"/>
          <w:sz w:val="24"/>
          <w:szCs w:val="24"/>
          <w:u w:val="single"/>
          <w:lang w:eastAsia="en-GB"/>
        </w:rPr>
        <w:t>Friezland</w:t>
      </w:r>
      <w:r w:rsidR="00E57D49" w:rsidRPr="005B5F5A">
        <w:rPr>
          <w:rFonts w:ascii="Calibri" w:eastAsia="Times New Roman" w:hAnsi="Calibri" w:cs="Calibri"/>
          <w:b/>
          <w:color w:val="0B0C0C"/>
          <w:sz w:val="24"/>
          <w:szCs w:val="24"/>
          <w:u w:val="single"/>
          <w:lang w:eastAsia="en-GB"/>
        </w:rPr>
        <w:t xml:space="preserve"> will:</w:t>
      </w:r>
    </w:p>
    <w:p w14:paraId="13538C65" w14:textId="77777777" w:rsidR="00E76089" w:rsidRPr="003355E2" w:rsidRDefault="00E76089" w:rsidP="000C6902">
      <w:pPr>
        <w:shd w:val="clear" w:color="auto" w:fill="FFFFFF"/>
        <w:spacing w:after="0" w:line="360" w:lineRule="auto"/>
        <w:jc w:val="both"/>
        <w:rPr>
          <w:rFonts w:ascii="Calibri" w:eastAsia="Times New Roman" w:hAnsi="Calibri" w:cs="Calibri"/>
          <w:b/>
          <w:color w:val="0B0C0C"/>
          <w:sz w:val="24"/>
          <w:szCs w:val="24"/>
          <w:u w:val="single"/>
          <w:lang w:eastAsia="en-GB"/>
        </w:rPr>
      </w:pPr>
    </w:p>
    <w:p w14:paraId="495D1C85" w14:textId="77777777" w:rsidR="00760E75" w:rsidRDefault="00E57D49" w:rsidP="00760E75">
      <w:pPr>
        <w:numPr>
          <w:ilvl w:val="0"/>
          <w:numId w:val="2"/>
        </w:numPr>
        <w:shd w:val="clear" w:color="auto" w:fill="FFFFFF"/>
        <w:spacing w:after="0" w:line="360" w:lineRule="auto"/>
        <w:ind w:left="300"/>
        <w:jc w:val="both"/>
        <w:rPr>
          <w:rFonts w:ascii="Calibri" w:eastAsia="Times New Roman" w:hAnsi="Calibri" w:cs="Calibri"/>
          <w:color w:val="0B0C0C"/>
          <w:sz w:val="24"/>
          <w:szCs w:val="24"/>
          <w:lang w:eastAsia="en-GB"/>
        </w:rPr>
      </w:pPr>
      <w:r w:rsidRPr="00E57D49">
        <w:rPr>
          <w:rFonts w:ascii="Calibri" w:eastAsia="Times New Roman" w:hAnsi="Calibri" w:cs="Calibri"/>
          <w:color w:val="0B0C0C"/>
          <w:sz w:val="24"/>
          <w:szCs w:val="24"/>
          <w:lang w:eastAsia="en-GB"/>
        </w:rPr>
        <w:t xml:space="preserve">use a curriculum sequence that allows access to high-quality </w:t>
      </w:r>
      <w:r w:rsidRPr="003355E2">
        <w:rPr>
          <w:rFonts w:ascii="Calibri" w:eastAsia="Times New Roman" w:hAnsi="Calibri" w:cs="Calibri"/>
          <w:color w:val="0B0C0C"/>
          <w:sz w:val="24"/>
          <w:szCs w:val="24"/>
          <w:u w:val="single"/>
          <w:lang w:eastAsia="en-GB"/>
        </w:rPr>
        <w:t>online and offline</w:t>
      </w:r>
      <w:r w:rsidRPr="00E57D49">
        <w:rPr>
          <w:rFonts w:ascii="Calibri" w:eastAsia="Times New Roman" w:hAnsi="Calibri" w:cs="Calibri"/>
          <w:color w:val="0B0C0C"/>
          <w:sz w:val="24"/>
          <w:szCs w:val="24"/>
          <w:lang w:eastAsia="en-GB"/>
        </w:rPr>
        <w:t xml:space="preserve"> resources that is linked to the school’s curriculum expectations</w:t>
      </w:r>
      <w:r w:rsidR="00C055E3">
        <w:rPr>
          <w:rFonts w:ascii="Calibri" w:eastAsia="Times New Roman" w:hAnsi="Calibri" w:cs="Calibri"/>
          <w:color w:val="0B0C0C"/>
          <w:sz w:val="24"/>
          <w:szCs w:val="24"/>
          <w:lang w:eastAsia="en-GB"/>
        </w:rPr>
        <w:t>;</w:t>
      </w:r>
    </w:p>
    <w:p w14:paraId="47C7A42F" w14:textId="3E2FC31E" w:rsidR="00760E75" w:rsidRPr="00760E75" w:rsidRDefault="00760E75" w:rsidP="00760E75">
      <w:pPr>
        <w:numPr>
          <w:ilvl w:val="0"/>
          <w:numId w:val="2"/>
        </w:numPr>
        <w:shd w:val="clear" w:color="auto" w:fill="FFFFFF"/>
        <w:spacing w:after="0" w:line="360" w:lineRule="auto"/>
        <w:ind w:left="300"/>
        <w:jc w:val="both"/>
        <w:rPr>
          <w:rFonts w:ascii="Calibri" w:eastAsia="Times New Roman" w:hAnsi="Calibri" w:cs="Calibri"/>
          <w:color w:val="0B0C0C"/>
          <w:sz w:val="24"/>
          <w:szCs w:val="24"/>
          <w:lang w:eastAsia="en-GB"/>
        </w:rPr>
      </w:pPr>
      <w:r w:rsidRPr="00760E75">
        <w:rPr>
          <w:rFonts w:ascii="Calibri" w:eastAsia="Times New Roman" w:hAnsi="Calibri" w:cs="Calibri"/>
          <w:color w:val="0B0C0C"/>
          <w:sz w:val="24"/>
          <w:szCs w:val="24"/>
          <w:lang w:eastAsia="en-GB"/>
        </w:rPr>
        <w:t>plan a programme that is of equivalent length to the core teaching pupils would receive in school. For Primary School pupils the Government’s expectation for KS1 is three hours per school day, on average, with less for younger children. For KS2, the expectation is four hours per school day;</w:t>
      </w:r>
    </w:p>
    <w:p w14:paraId="62C02A02" w14:textId="77777777" w:rsidR="00E57D49" w:rsidRPr="00E57D49" w:rsidRDefault="00E57D49" w:rsidP="000C6902">
      <w:pPr>
        <w:numPr>
          <w:ilvl w:val="0"/>
          <w:numId w:val="2"/>
        </w:numPr>
        <w:shd w:val="clear" w:color="auto" w:fill="FFFFFF"/>
        <w:spacing w:after="0" w:line="360" w:lineRule="auto"/>
        <w:ind w:left="300"/>
        <w:jc w:val="both"/>
        <w:rPr>
          <w:rFonts w:ascii="Calibri" w:eastAsia="Times New Roman" w:hAnsi="Calibri" w:cs="Calibri"/>
          <w:color w:val="0B0C0C"/>
          <w:sz w:val="24"/>
          <w:szCs w:val="24"/>
          <w:lang w:eastAsia="en-GB"/>
        </w:rPr>
      </w:pPr>
      <w:r w:rsidRPr="00E57D49">
        <w:rPr>
          <w:rFonts w:ascii="Calibri" w:eastAsia="Times New Roman" w:hAnsi="Calibri" w:cs="Calibri"/>
          <w:color w:val="0B0C0C"/>
          <w:sz w:val="24"/>
          <w:szCs w:val="24"/>
          <w:lang w:eastAsia="en-GB"/>
        </w:rPr>
        <w:t>give access to high quality remote education resources</w:t>
      </w:r>
      <w:r w:rsidR="00C055E3">
        <w:rPr>
          <w:rFonts w:ascii="Calibri" w:eastAsia="Times New Roman" w:hAnsi="Calibri" w:cs="Calibri"/>
          <w:color w:val="0B0C0C"/>
          <w:sz w:val="24"/>
          <w:szCs w:val="24"/>
          <w:lang w:eastAsia="en-GB"/>
        </w:rPr>
        <w:t>;</w:t>
      </w:r>
    </w:p>
    <w:p w14:paraId="01187276" w14:textId="77777777" w:rsidR="00E57D49" w:rsidRPr="00E57D49" w:rsidRDefault="00E57D49" w:rsidP="000C6902">
      <w:pPr>
        <w:numPr>
          <w:ilvl w:val="0"/>
          <w:numId w:val="2"/>
        </w:numPr>
        <w:shd w:val="clear" w:color="auto" w:fill="FFFFFF"/>
        <w:spacing w:after="0" w:line="360" w:lineRule="auto"/>
        <w:ind w:left="300"/>
        <w:jc w:val="both"/>
        <w:rPr>
          <w:rFonts w:ascii="Calibri" w:eastAsia="Times New Roman" w:hAnsi="Calibri" w:cs="Calibri"/>
          <w:color w:val="0B0C0C"/>
          <w:sz w:val="24"/>
          <w:szCs w:val="24"/>
          <w:lang w:eastAsia="en-GB"/>
        </w:rPr>
      </w:pPr>
      <w:r w:rsidRPr="00E57D49">
        <w:rPr>
          <w:rFonts w:ascii="Calibri" w:eastAsia="Times New Roman" w:hAnsi="Calibri" w:cs="Calibri"/>
          <w:color w:val="0B0C0C"/>
          <w:sz w:val="24"/>
          <w:szCs w:val="24"/>
          <w:lang w:eastAsia="en-GB"/>
        </w:rPr>
        <w:t>select the online tools that will be consistently used across the school in order to allow interaction, assessment and feedback, and make sure staff are trained in their use</w:t>
      </w:r>
      <w:r w:rsidR="00C055E3">
        <w:rPr>
          <w:rFonts w:ascii="Calibri" w:eastAsia="Times New Roman" w:hAnsi="Calibri" w:cs="Calibri"/>
          <w:color w:val="0B0C0C"/>
          <w:sz w:val="24"/>
          <w:szCs w:val="24"/>
          <w:lang w:eastAsia="en-GB"/>
        </w:rPr>
        <w:t>;</w:t>
      </w:r>
    </w:p>
    <w:p w14:paraId="21EBC347" w14:textId="77777777" w:rsidR="00E57D49" w:rsidRPr="00E57D49" w:rsidRDefault="00E57D49" w:rsidP="000C6902">
      <w:pPr>
        <w:numPr>
          <w:ilvl w:val="0"/>
          <w:numId w:val="2"/>
        </w:numPr>
        <w:shd w:val="clear" w:color="auto" w:fill="FFFFFF"/>
        <w:spacing w:after="0" w:line="360" w:lineRule="auto"/>
        <w:ind w:left="300"/>
        <w:jc w:val="both"/>
        <w:rPr>
          <w:rFonts w:ascii="Calibri" w:eastAsia="Times New Roman" w:hAnsi="Calibri" w:cs="Calibri"/>
          <w:color w:val="0B0C0C"/>
          <w:sz w:val="24"/>
          <w:szCs w:val="24"/>
          <w:lang w:eastAsia="en-GB"/>
        </w:rPr>
      </w:pPr>
      <w:r w:rsidRPr="00E57D49">
        <w:rPr>
          <w:rFonts w:ascii="Calibri" w:eastAsia="Times New Roman" w:hAnsi="Calibri" w:cs="Calibri"/>
          <w:color w:val="0B0C0C"/>
          <w:sz w:val="24"/>
          <w:szCs w:val="24"/>
          <w:lang w:eastAsia="en-GB"/>
        </w:rPr>
        <w:t>provide printed resources, such as textbooks</w:t>
      </w:r>
      <w:r w:rsidR="00E76993">
        <w:rPr>
          <w:rFonts w:ascii="Calibri" w:eastAsia="Times New Roman" w:hAnsi="Calibri" w:cs="Calibri"/>
          <w:color w:val="0B0C0C"/>
          <w:sz w:val="24"/>
          <w:szCs w:val="24"/>
          <w:lang w:eastAsia="en-GB"/>
        </w:rPr>
        <w:t xml:space="preserve">, </w:t>
      </w:r>
      <w:r w:rsidRPr="00E57D49">
        <w:rPr>
          <w:rFonts w:ascii="Calibri" w:eastAsia="Times New Roman" w:hAnsi="Calibri" w:cs="Calibri"/>
          <w:color w:val="0B0C0C"/>
          <w:sz w:val="24"/>
          <w:szCs w:val="24"/>
          <w:lang w:eastAsia="en-GB"/>
        </w:rPr>
        <w:t>workbooks</w:t>
      </w:r>
      <w:r w:rsidR="00E76993">
        <w:rPr>
          <w:rFonts w:ascii="Calibri" w:eastAsia="Times New Roman" w:hAnsi="Calibri" w:cs="Calibri"/>
          <w:color w:val="0B0C0C"/>
          <w:sz w:val="24"/>
          <w:szCs w:val="24"/>
          <w:lang w:eastAsia="en-GB"/>
        </w:rPr>
        <w:t xml:space="preserve"> and learning packs</w:t>
      </w:r>
      <w:r w:rsidRPr="00E57D49">
        <w:rPr>
          <w:rFonts w:ascii="Calibri" w:eastAsia="Times New Roman" w:hAnsi="Calibri" w:cs="Calibri"/>
          <w:color w:val="0B0C0C"/>
          <w:sz w:val="24"/>
          <w:szCs w:val="24"/>
          <w:lang w:eastAsia="en-GB"/>
        </w:rPr>
        <w:t>, for pupils who do not have suitable online access</w:t>
      </w:r>
      <w:r w:rsidR="00E76993">
        <w:rPr>
          <w:rFonts w:ascii="Calibri" w:eastAsia="Times New Roman" w:hAnsi="Calibri" w:cs="Calibri"/>
          <w:color w:val="0B0C0C"/>
          <w:sz w:val="24"/>
          <w:szCs w:val="24"/>
          <w:lang w:eastAsia="en-GB"/>
        </w:rPr>
        <w:t xml:space="preserve"> and / or prefer to access learning in a concrete form</w:t>
      </w:r>
      <w:r w:rsidR="00C055E3">
        <w:rPr>
          <w:rFonts w:ascii="Calibri" w:eastAsia="Times New Roman" w:hAnsi="Calibri" w:cs="Calibri"/>
          <w:color w:val="0B0C0C"/>
          <w:sz w:val="24"/>
          <w:szCs w:val="24"/>
          <w:lang w:eastAsia="en-GB"/>
        </w:rPr>
        <w:t>;</w:t>
      </w:r>
    </w:p>
    <w:p w14:paraId="54642721" w14:textId="4D851E1A" w:rsidR="00E76089" w:rsidRPr="00052B5A" w:rsidRDefault="00E57D49" w:rsidP="00E76089">
      <w:pPr>
        <w:numPr>
          <w:ilvl w:val="0"/>
          <w:numId w:val="2"/>
        </w:numPr>
        <w:shd w:val="clear" w:color="auto" w:fill="FFFFFF"/>
        <w:spacing w:after="0" w:line="360" w:lineRule="auto"/>
        <w:ind w:left="300"/>
        <w:jc w:val="both"/>
        <w:rPr>
          <w:rFonts w:ascii="Calibri" w:eastAsia="Times New Roman" w:hAnsi="Calibri" w:cs="Calibri"/>
          <w:color w:val="0B0C0C"/>
          <w:sz w:val="24"/>
          <w:szCs w:val="24"/>
          <w:lang w:eastAsia="en-GB"/>
        </w:rPr>
      </w:pPr>
      <w:r w:rsidRPr="00E57D49">
        <w:rPr>
          <w:rFonts w:ascii="Calibri" w:eastAsia="Times New Roman" w:hAnsi="Calibri" w:cs="Calibri"/>
          <w:color w:val="0B0C0C"/>
          <w:sz w:val="24"/>
          <w:szCs w:val="24"/>
          <w:lang w:eastAsia="en-GB"/>
        </w:rPr>
        <w:lastRenderedPageBreak/>
        <w:t xml:space="preserve">recognise that </w:t>
      </w:r>
      <w:r w:rsidRPr="00072059">
        <w:rPr>
          <w:rFonts w:ascii="Calibri" w:eastAsia="Times New Roman" w:hAnsi="Calibri" w:cs="Calibri"/>
          <w:color w:val="0B0C0C"/>
          <w:sz w:val="24"/>
          <w:szCs w:val="24"/>
          <w:lang w:eastAsia="en-GB"/>
        </w:rPr>
        <w:t>younger pupils and some pupils with SEND may not be able to access remote education without adult support</w:t>
      </w:r>
      <w:r w:rsidR="00C055E3" w:rsidRPr="00072059">
        <w:rPr>
          <w:rFonts w:ascii="Calibri" w:eastAsia="Times New Roman" w:hAnsi="Calibri" w:cs="Calibri"/>
          <w:color w:val="0B0C0C"/>
          <w:sz w:val="24"/>
          <w:szCs w:val="24"/>
          <w:lang w:eastAsia="en-GB"/>
        </w:rPr>
        <w:t xml:space="preserve"> or careful differentiation;</w:t>
      </w:r>
    </w:p>
    <w:p w14:paraId="1C34F4B4" w14:textId="77777777" w:rsidR="00E57D49" w:rsidRPr="00072059" w:rsidRDefault="00E57D49" w:rsidP="005B5F5A">
      <w:pPr>
        <w:numPr>
          <w:ilvl w:val="0"/>
          <w:numId w:val="2"/>
        </w:numPr>
        <w:shd w:val="clear" w:color="auto" w:fill="FFFFFF"/>
        <w:spacing w:after="0" w:line="360" w:lineRule="auto"/>
        <w:ind w:left="300"/>
        <w:jc w:val="both"/>
        <w:rPr>
          <w:rFonts w:ascii="Calibri" w:eastAsia="Times New Roman" w:hAnsi="Calibri" w:cs="Calibri"/>
          <w:color w:val="0B0C0C"/>
          <w:sz w:val="24"/>
          <w:szCs w:val="24"/>
          <w:lang w:eastAsia="en-GB"/>
        </w:rPr>
      </w:pPr>
      <w:r w:rsidRPr="00072059">
        <w:rPr>
          <w:rFonts w:ascii="Calibri" w:eastAsia="Times New Roman" w:hAnsi="Calibri" w:cs="Calibri"/>
          <w:color w:val="0B0C0C"/>
          <w:sz w:val="24"/>
          <w:szCs w:val="24"/>
          <w:lang w:eastAsia="en-GB"/>
        </w:rPr>
        <w:t xml:space="preserve">set </w:t>
      </w:r>
      <w:r w:rsidR="00E76993" w:rsidRPr="00072059">
        <w:rPr>
          <w:rFonts w:ascii="Calibri" w:eastAsia="Times New Roman" w:hAnsi="Calibri" w:cs="Calibri"/>
          <w:color w:val="0B0C0C"/>
          <w:sz w:val="24"/>
          <w:szCs w:val="24"/>
          <w:lang w:eastAsia="en-GB"/>
        </w:rPr>
        <w:t>learning tasks</w:t>
      </w:r>
      <w:r w:rsidRPr="00072059">
        <w:rPr>
          <w:rFonts w:ascii="Calibri" w:eastAsia="Times New Roman" w:hAnsi="Calibri" w:cs="Calibri"/>
          <w:color w:val="0B0C0C"/>
          <w:sz w:val="24"/>
          <w:szCs w:val="24"/>
          <w:lang w:eastAsia="en-GB"/>
        </w:rPr>
        <w:t xml:space="preserve"> so that pupils have meaningful and ambitious work each day</w:t>
      </w:r>
      <w:r w:rsidR="00093739" w:rsidRPr="00072059">
        <w:rPr>
          <w:rFonts w:ascii="Calibri" w:eastAsia="Times New Roman" w:hAnsi="Calibri" w:cs="Calibri"/>
          <w:color w:val="0B0C0C"/>
          <w:sz w:val="24"/>
          <w:szCs w:val="24"/>
          <w:lang w:eastAsia="en-GB"/>
        </w:rPr>
        <w:t xml:space="preserve"> </w:t>
      </w:r>
      <w:r w:rsidRPr="00072059">
        <w:rPr>
          <w:rFonts w:ascii="Calibri" w:eastAsia="Times New Roman" w:hAnsi="Calibri" w:cs="Calibri"/>
          <w:color w:val="0B0C0C"/>
          <w:sz w:val="24"/>
          <w:szCs w:val="24"/>
          <w:lang w:eastAsia="en-GB"/>
        </w:rPr>
        <w:t>in a number of different subjects</w:t>
      </w:r>
      <w:r w:rsidR="00093739" w:rsidRPr="00072059">
        <w:rPr>
          <w:rFonts w:ascii="Calibri" w:eastAsia="Times New Roman" w:hAnsi="Calibri" w:cs="Calibri"/>
          <w:color w:val="0B0C0C"/>
          <w:sz w:val="24"/>
          <w:szCs w:val="24"/>
          <w:lang w:eastAsia="en-GB"/>
        </w:rPr>
        <w:t xml:space="preserve"> (typically a Maths, English and at least one other subject set daily),</w:t>
      </w:r>
      <w:r w:rsidR="00E76993" w:rsidRPr="00072059">
        <w:rPr>
          <w:rFonts w:ascii="Calibri" w:eastAsia="Times New Roman" w:hAnsi="Calibri" w:cs="Calibri"/>
          <w:color w:val="0B0C0C"/>
          <w:sz w:val="24"/>
          <w:szCs w:val="24"/>
          <w:lang w:eastAsia="en-GB"/>
        </w:rPr>
        <w:t xml:space="preserve"> ensuring a focus on wellbeing and PSHE activities is at the foundation</w:t>
      </w:r>
      <w:r w:rsidR="003355E2" w:rsidRPr="00072059">
        <w:rPr>
          <w:rFonts w:ascii="Calibri" w:eastAsia="Times New Roman" w:hAnsi="Calibri" w:cs="Calibri"/>
          <w:color w:val="0B0C0C"/>
          <w:sz w:val="24"/>
          <w:szCs w:val="24"/>
          <w:lang w:eastAsia="en-GB"/>
        </w:rPr>
        <w:t>;</w:t>
      </w:r>
    </w:p>
    <w:p w14:paraId="369C4CF9" w14:textId="77777777" w:rsidR="00E57D49" w:rsidRPr="00E57D49" w:rsidRDefault="00E57D49" w:rsidP="000C6902">
      <w:pPr>
        <w:numPr>
          <w:ilvl w:val="0"/>
          <w:numId w:val="3"/>
        </w:numPr>
        <w:shd w:val="clear" w:color="auto" w:fill="FFFFFF"/>
        <w:spacing w:after="0" w:line="360" w:lineRule="auto"/>
        <w:ind w:left="300"/>
        <w:jc w:val="both"/>
        <w:rPr>
          <w:rFonts w:ascii="Calibri" w:eastAsia="Times New Roman" w:hAnsi="Calibri" w:cs="Calibri"/>
          <w:color w:val="0B0C0C"/>
          <w:sz w:val="24"/>
          <w:szCs w:val="24"/>
          <w:lang w:eastAsia="en-GB"/>
        </w:rPr>
      </w:pPr>
      <w:r w:rsidRPr="00E57D49">
        <w:rPr>
          <w:rFonts w:ascii="Calibri" w:eastAsia="Times New Roman" w:hAnsi="Calibri" w:cs="Calibri"/>
          <w:color w:val="0B0C0C"/>
          <w:sz w:val="24"/>
          <w:szCs w:val="24"/>
          <w:lang w:eastAsia="en-GB"/>
        </w:rPr>
        <w:t>teach a planned and well-sequenced curriculum so that knowledge and skills are built incrementally, with a good level of clarity about what is intended to be taught and practised in each subject</w:t>
      </w:r>
      <w:r w:rsidR="00C055E3">
        <w:rPr>
          <w:rFonts w:ascii="Calibri" w:eastAsia="Times New Roman" w:hAnsi="Calibri" w:cs="Calibri"/>
          <w:color w:val="0B0C0C"/>
          <w:sz w:val="24"/>
          <w:szCs w:val="24"/>
          <w:lang w:eastAsia="en-GB"/>
        </w:rPr>
        <w:t>;</w:t>
      </w:r>
    </w:p>
    <w:p w14:paraId="2541AD0C" w14:textId="77777777" w:rsidR="00E57D49" w:rsidRDefault="00E57D49" w:rsidP="000C6902">
      <w:pPr>
        <w:numPr>
          <w:ilvl w:val="0"/>
          <w:numId w:val="3"/>
        </w:numPr>
        <w:shd w:val="clear" w:color="auto" w:fill="FFFFFF"/>
        <w:spacing w:after="0" w:line="360" w:lineRule="auto"/>
        <w:ind w:left="300"/>
        <w:jc w:val="both"/>
        <w:rPr>
          <w:rFonts w:ascii="Calibri" w:eastAsia="Times New Roman" w:hAnsi="Calibri" w:cs="Calibri"/>
          <w:color w:val="0B0C0C"/>
          <w:sz w:val="24"/>
          <w:szCs w:val="24"/>
          <w:lang w:eastAsia="en-GB"/>
        </w:rPr>
      </w:pPr>
      <w:r w:rsidRPr="00E57D49">
        <w:rPr>
          <w:rFonts w:ascii="Calibri" w:eastAsia="Times New Roman" w:hAnsi="Calibri" w:cs="Calibri"/>
          <w:color w:val="0B0C0C"/>
          <w:sz w:val="24"/>
          <w:szCs w:val="24"/>
          <w:lang w:eastAsia="en-GB"/>
        </w:rPr>
        <w:t>provide frequent, clear explanations of new content, delivered by a teacher in the school or through high quality curriculum resources</w:t>
      </w:r>
      <w:r w:rsidR="00C055E3">
        <w:rPr>
          <w:rFonts w:ascii="Calibri" w:eastAsia="Times New Roman" w:hAnsi="Calibri" w:cs="Calibri"/>
          <w:color w:val="0B0C0C"/>
          <w:sz w:val="24"/>
          <w:szCs w:val="24"/>
          <w:lang w:eastAsia="en-GB"/>
        </w:rPr>
        <w:t>;</w:t>
      </w:r>
    </w:p>
    <w:p w14:paraId="63986EDD" w14:textId="2B1B2DFA" w:rsidR="00707CE1" w:rsidRPr="00760E75" w:rsidRDefault="00707CE1" w:rsidP="000C6902">
      <w:pPr>
        <w:numPr>
          <w:ilvl w:val="0"/>
          <w:numId w:val="3"/>
        </w:numPr>
        <w:shd w:val="clear" w:color="auto" w:fill="FFFFFF"/>
        <w:spacing w:after="0" w:line="360" w:lineRule="auto"/>
        <w:ind w:left="300"/>
        <w:jc w:val="both"/>
        <w:rPr>
          <w:rFonts w:ascii="Calibri" w:eastAsia="Times New Roman" w:hAnsi="Calibri" w:cs="Calibri"/>
          <w:color w:val="0B0C0C"/>
          <w:sz w:val="24"/>
          <w:szCs w:val="24"/>
          <w:lang w:eastAsia="en-GB"/>
        </w:rPr>
      </w:pPr>
      <w:r w:rsidRPr="00760E75">
        <w:rPr>
          <w:rFonts w:ascii="Calibri" w:eastAsia="Times New Roman" w:hAnsi="Calibri" w:cs="Calibri"/>
          <w:color w:val="0B0C0C"/>
          <w:sz w:val="24"/>
          <w:szCs w:val="24"/>
          <w:lang w:eastAsia="en-GB"/>
        </w:rPr>
        <w:t>develop</w:t>
      </w:r>
      <w:r w:rsidR="009F06CC" w:rsidRPr="00760E75">
        <w:rPr>
          <w:rFonts w:ascii="Calibri" w:eastAsia="Times New Roman" w:hAnsi="Calibri" w:cs="Calibri"/>
          <w:color w:val="0B0C0C"/>
          <w:sz w:val="24"/>
          <w:szCs w:val="24"/>
          <w:lang w:eastAsia="en-GB"/>
        </w:rPr>
        <w:t xml:space="preserve"> ways of lesson delivery in order to maximise pupil engagement and enthusiasm including: live lessons</w:t>
      </w:r>
      <w:r w:rsidR="00E6336A">
        <w:rPr>
          <w:rFonts w:ascii="Calibri" w:eastAsia="Times New Roman" w:hAnsi="Calibri" w:cs="Calibri"/>
          <w:color w:val="0B0C0C"/>
          <w:sz w:val="24"/>
          <w:szCs w:val="24"/>
          <w:lang w:eastAsia="en-GB"/>
        </w:rPr>
        <w:t xml:space="preserve"> </w:t>
      </w:r>
      <w:r w:rsidR="00E74317">
        <w:rPr>
          <w:rFonts w:ascii="Calibri" w:eastAsia="Times New Roman" w:hAnsi="Calibri" w:cs="Calibri"/>
          <w:color w:val="0B0C0C"/>
          <w:sz w:val="24"/>
          <w:szCs w:val="24"/>
          <w:lang w:eastAsia="en-GB"/>
        </w:rPr>
        <w:t>or</w:t>
      </w:r>
      <w:r w:rsidR="009F06CC" w:rsidRPr="00760E75">
        <w:rPr>
          <w:rFonts w:ascii="Calibri" w:eastAsia="Times New Roman" w:hAnsi="Calibri" w:cs="Calibri"/>
          <w:color w:val="0B0C0C"/>
          <w:sz w:val="24"/>
          <w:szCs w:val="24"/>
          <w:lang w:eastAsia="en-GB"/>
        </w:rPr>
        <w:t xml:space="preserve"> pre-recorded input;</w:t>
      </w:r>
    </w:p>
    <w:p w14:paraId="69E1F564" w14:textId="77777777" w:rsidR="00E57D49" w:rsidRPr="00760E75" w:rsidRDefault="00E57D49" w:rsidP="000C6902">
      <w:pPr>
        <w:numPr>
          <w:ilvl w:val="0"/>
          <w:numId w:val="3"/>
        </w:numPr>
        <w:shd w:val="clear" w:color="auto" w:fill="FFFFFF"/>
        <w:spacing w:after="0" w:line="360" w:lineRule="auto"/>
        <w:ind w:left="300"/>
        <w:jc w:val="both"/>
        <w:rPr>
          <w:rFonts w:ascii="Calibri" w:eastAsia="Times New Roman" w:hAnsi="Calibri" w:cs="Calibri"/>
          <w:color w:val="0B0C0C"/>
          <w:sz w:val="24"/>
          <w:szCs w:val="24"/>
          <w:lang w:eastAsia="en-GB"/>
        </w:rPr>
      </w:pPr>
      <w:r w:rsidRPr="00760E75">
        <w:rPr>
          <w:rFonts w:ascii="Calibri" w:eastAsia="Times New Roman" w:hAnsi="Calibri" w:cs="Calibri"/>
          <w:color w:val="0B0C0C"/>
          <w:sz w:val="24"/>
          <w:szCs w:val="24"/>
          <w:lang w:eastAsia="en-GB"/>
        </w:rPr>
        <w:t>gauge how well pupils are progressing through the curriculum, using questions and other suitable tasks</w:t>
      </w:r>
      <w:r w:rsidR="00BF3B54" w:rsidRPr="00760E75">
        <w:rPr>
          <w:rFonts w:ascii="Calibri" w:eastAsia="Times New Roman" w:hAnsi="Calibri" w:cs="Calibri"/>
          <w:color w:val="0B0C0C"/>
          <w:sz w:val="24"/>
          <w:szCs w:val="24"/>
          <w:lang w:eastAsia="en-GB"/>
        </w:rPr>
        <w:t>;</w:t>
      </w:r>
    </w:p>
    <w:p w14:paraId="1C8FE6C1" w14:textId="77777777" w:rsidR="00BF3B54" w:rsidRPr="00760E75" w:rsidRDefault="00BF3B54" w:rsidP="00BF3B54">
      <w:pPr>
        <w:numPr>
          <w:ilvl w:val="0"/>
          <w:numId w:val="3"/>
        </w:numPr>
        <w:shd w:val="clear" w:color="auto" w:fill="FFFFFF"/>
        <w:spacing w:after="0" w:line="360" w:lineRule="auto"/>
        <w:ind w:left="300"/>
        <w:jc w:val="both"/>
        <w:rPr>
          <w:rFonts w:ascii="Calibri" w:eastAsia="Times New Roman" w:hAnsi="Calibri" w:cs="Calibri"/>
          <w:color w:val="0B0C0C"/>
          <w:sz w:val="24"/>
          <w:szCs w:val="24"/>
          <w:lang w:eastAsia="en-GB"/>
        </w:rPr>
      </w:pPr>
      <w:r w:rsidRPr="00760E75">
        <w:rPr>
          <w:rFonts w:ascii="Calibri" w:eastAsia="Times New Roman" w:hAnsi="Calibri" w:cs="Calibri"/>
          <w:color w:val="0B0C0C"/>
          <w:sz w:val="24"/>
          <w:szCs w:val="24"/>
          <w:lang w:eastAsia="en-GB"/>
        </w:rPr>
        <w:t>support regular communications between the pupil and their teacher (GC feedback / email / phone call / video call where applicable);</w:t>
      </w:r>
    </w:p>
    <w:p w14:paraId="57944364" w14:textId="1836EADD" w:rsidR="00BF3B54" w:rsidRPr="00760E75" w:rsidRDefault="00BF3B54" w:rsidP="000C6902">
      <w:pPr>
        <w:numPr>
          <w:ilvl w:val="0"/>
          <w:numId w:val="3"/>
        </w:numPr>
        <w:shd w:val="clear" w:color="auto" w:fill="FFFFFF"/>
        <w:spacing w:after="0" w:line="360" w:lineRule="auto"/>
        <w:ind w:left="300"/>
        <w:jc w:val="both"/>
        <w:rPr>
          <w:rFonts w:ascii="Calibri" w:eastAsia="Times New Roman" w:hAnsi="Calibri" w:cs="Calibri"/>
          <w:color w:val="0B0C0C"/>
          <w:sz w:val="24"/>
          <w:szCs w:val="24"/>
          <w:lang w:eastAsia="en-GB"/>
        </w:rPr>
      </w:pPr>
      <w:r w:rsidRPr="00760E75">
        <w:rPr>
          <w:rFonts w:ascii="Calibri" w:eastAsia="Times New Roman" w:hAnsi="Calibri" w:cs="Calibri"/>
          <w:color w:val="0B0C0C"/>
          <w:sz w:val="24"/>
          <w:szCs w:val="24"/>
          <w:lang w:eastAsia="en-GB"/>
        </w:rPr>
        <w:t xml:space="preserve">provide </w:t>
      </w:r>
      <w:r w:rsidR="003006D5">
        <w:rPr>
          <w:rFonts w:ascii="Calibri" w:eastAsia="Times New Roman" w:hAnsi="Calibri" w:cs="Calibri"/>
          <w:color w:val="0B0C0C"/>
          <w:sz w:val="24"/>
          <w:szCs w:val="24"/>
          <w:lang w:eastAsia="en-GB"/>
        </w:rPr>
        <w:t xml:space="preserve">regular </w:t>
      </w:r>
      <w:r w:rsidRPr="00760E75">
        <w:rPr>
          <w:rFonts w:ascii="Calibri" w:eastAsia="Times New Roman" w:hAnsi="Calibri" w:cs="Calibri"/>
          <w:color w:val="0B0C0C"/>
          <w:sz w:val="24"/>
          <w:szCs w:val="24"/>
          <w:lang w:eastAsia="en-GB"/>
        </w:rPr>
        <w:t xml:space="preserve">pupil learning feedback through staff (Teacher / </w:t>
      </w:r>
      <w:r w:rsidR="00E74317">
        <w:rPr>
          <w:rFonts w:ascii="Calibri" w:eastAsia="Times New Roman" w:hAnsi="Calibri" w:cs="Calibri"/>
          <w:color w:val="0B0C0C"/>
          <w:sz w:val="24"/>
          <w:szCs w:val="24"/>
          <w:lang w:eastAsia="en-GB"/>
        </w:rPr>
        <w:t>TA</w:t>
      </w:r>
      <w:r w:rsidRPr="00760E75">
        <w:rPr>
          <w:rFonts w:ascii="Calibri" w:eastAsia="Times New Roman" w:hAnsi="Calibri" w:cs="Calibri"/>
          <w:color w:val="0B0C0C"/>
          <w:sz w:val="24"/>
          <w:szCs w:val="24"/>
          <w:lang w:eastAsia="en-GB"/>
        </w:rPr>
        <w:t>) comments, submitted through Google Classroom</w:t>
      </w:r>
      <w:r w:rsidR="00E74317">
        <w:rPr>
          <w:rFonts w:ascii="Calibri" w:eastAsia="Times New Roman" w:hAnsi="Calibri" w:cs="Calibri"/>
          <w:color w:val="0B0C0C"/>
          <w:sz w:val="24"/>
          <w:szCs w:val="24"/>
          <w:lang w:eastAsia="en-GB"/>
        </w:rPr>
        <w:t>/Tapestry</w:t>
      </w:r>
      <w:r w:rsidR="003006D5">
        <w:rPr>
          <w:rFonts w:ascii="Calibri" w:eastAsia="Times New Roman" w:hAnsi="Calibri" w:cs="Calibri"/>
          <w:color w:val="0B0C0C"/>
          <w:sz w:val="24"/>
          <w:szCs w:val="24"/>
          <w:lang w:eastAsia="en-GB"/>
        </w:rPr>
        <w:t xml:space="preserve">. </w:t>
      </w:r>
      <w:r w:rsidRPr="00760E75">
        <w:rPr>
          <w:rFonts w:ascii="Calibri" w:eastAsia="Times New Roman" w:hAnsi="Calibri" w:cs="Calibri"/>
          <w:color w:val="0B0C0C"/>
          <w:sz w:val="24"/>
          <w:szCs w:val="24"/>
          <w:lang w:eastAsia="en-GB"/>
        </w:rPr>
        <w:t xml:space="preserve">In the vast majority of cases, </w:t>
      </w:r>
      <w:r w:rsidR="00B35051" w:rsidRPr="00760E75">
        <w:rPr>
          <w:rFonts w:ascii="Calibri" w:eastAsia="Times New Roman" w:hAnsi="Calibri" w:cs="Calibri"/>
          <w:color w:val="0B0C0C"/>
          <w:sz w:val="24"/>
          <w:szCs w:val="24"/>
          <w:lang w:eastAsia="en-GB"/>
        </w:rPr>
        <w:t>pupils will receive feedback during the same school day.</w:t>
      </w:r>
      <w:r w:rsidRPr="00760E75">
        <w:rPr>
          <w:rFonts w:ascii="Calibri" w:eastAsia="Times New Roman" w:hAnsi="Calibri" w:cs="Calibri"/>
          <w:color w:val="0B0C0C"/>
          <w:sz w:val="24"/>
          <w:szCs w:val="24"/>
          <w:lang w:eastAsia="en-GB"/>
        </w:rPr>
        <w:t xml:space="preserve"> </w:t>
      </w:r>
      <w:r w:rsidR="00B35051" w:rsidRPr="00760E75">
        <w:rPr>
          <w:rFonts w:ascii="Calibri" w:eastAsia="Times New Roman" w:hAnsi="Calibri" w:cs="Calibri"/>
          <w:color w:val="0B0C0C"/>
          <w:sz w:val="24"/>
          <w:szCs w:val="24"/>
          <w:lang w:eastAsia="en-GB"/>
        </w:rPr>
        <w:t>Depending on when afternoon activities are submitted, they may receive feedback the following school day.</w:t>
      </w:r>
      <w:r w:rsidRPr="00760E75">
        <w:rPr>
          <w:rFonts w:ascii="Calibri" w:eastAsia="Times New Roman" w:hAnsi="Calibri" w:cs="Calibri"/>
          <w:color w:val="0B0C0C"/>
          <w:sz w:val="24"/>
          <w:szCs w:val="24"/>
          <w:lang w:eastAsia="en-GB"/>
        </w:rPr>
        <w:t xml:space="preserve"> Some activities will receive specific feedback, others will receive generic feedback and some will be recorded as ‘seen and submitted’, by a member of staff.</w:t>
      </w:r>
    </w:p>
    <w:p w14:paraId="6DEA45E4" w14:textId="77777777" w:rsidR="00E57D49" w:rsidRPr="00072059" w:rsidRDefault="00E57D49" w:rsidP="000C6902">
      <w:pPr>
        <w:numPr>
          <w:ilvl w:val="0"/>
          <w:numId w:val="3"/>
        </w:numPr>
        <w:shd w:val="clear" w:color="auto" w:fill="FFFFFF"/>
        <w:spacing w:after="0" w:line="360" w:lineRule="auto"/>
        <w:ind w:left="300"/>
        <w:jc w:val="both"/>
        <w:rPr>
          <w:rFonts w:ascii="Calibri" w:eastAsia="Times New Roman" w:hAnsi="Calibri" w:cs="Calibri"/>
          <w:color w:val="0B0C0C"/>
          <w:sz w:val="24"/>
          <w:szCs w:val="24"/>
          <w:lang w:eastAsia="en-GB"/>
        </w:rPr>
      </w:pPr>
      <w:r w:rsidRPr="00760E75">
        <w:rPr>
          <w:rFonts w:ascii="Calibri" w:eastAsia="Times New Roman" w:hAnsi="Calibri" w:cs="Calibri"/>
          <w:color w:val="0B0C0C"/>
          <w:sz w:val="24"/>
          <w:szCs w:val="24"/>
          <w:lang w:eastAsia="en-GB"/>
        </w:rPr>
        <w:t>enable teachers to adjust the pace or difficulty of what is being taught in response to questions or assessments, including, where necessary, revising material</w:t>
      </w:r>
      <w:r w:rsidRPr="00072059">
        <w:rPr>
          <w:rFonts w:ascii="Calibri" w:eastAsia="Times New Roman" w:hAnsi="Calibri" w:cs="Calibri"/>
          <w:color w:val="0B0C0C"/>
          <w:sz w:val="24"/>
          <w:szCs w:val="24"/>
          <w:lang w:eastAsia="en-GB"/>
        </w:rPr>
        <w:t xml:space="preserve"> or simplifying explanations to ensure pupils’ understanding</w:t>
      </w:r>
      <w:r w:rsidR="00C055E3" w:rsidRPr="00072059">
        <w:rPr>
          <w:rFonts w:ascii="Calibri" w:eastAsia="Times New Roman" w:hAnsi="Calibri" w:cs="Calibri"/>
          <w:color w:val="0B0C0C"/>
          <w:sz w:val="24"/>
          <w:szCs w:val="24"/>
          <w:lang w:eastAsia="en-GB"/>
        </w:rPr>
        <w:t>;</w:t>
      </w:r>
    </w:p>
    <w:p w14:paraId="36E4428E" w14:textId="77777777" w:rsidR="00E57D49" w:rsidRPr="00072059" w:rsidRDefault="00E57D49" w:rsidP="000C6902">
      <w:pPr>
        <w:numPr>
          <w:ilvl w:val="0"/>
          <w:numId w:val="3"/>
        </w:numPr>
        <w:shd w:val="clear" w:color="auto" w:fill="FFFFFF"/>
        <w:spacing w:after="0" w:line="360" w:lineRule="auto"/>
        <w:ind w:left="300"/>
        <w:jc w:val="both"/>
        <w:rPr>
          <w:rFonts w:ascii="Calibri" w:eastAsia="Times New Roman" w:hAnsi="Calibri" w:cs="Calibri"/>
          <w:color w:val="0B0C0C"/>
          <w:sz w:val="24"/>
          <w:szCs w:val="24"/>
          <w:lang w:eastAsia="en-GB"/>
        </w:rPr>
      </w:pPr>
      <w:r w:rsidRPr="00072059">
        <w:rPr>
          <w:rFonts w:ascii="Calibri" w:eastAsia="Times New Roman" w:hAnsi="Calibri" w:cs="Calibri"/>
          <w:color w:val="0B0C0C"/>
          <w:sz w:val="24"/>
          <w:szCs w:val="24"/>
          <w:lang w:eastAsia="en-GB"/>
        </w:rPr>
        <w:t>avoid an over-reliance on long-term projects or internet research activities</w:t>
      </w:r>
      <w:r w:rsidR="001A25BE" w:rsidRPr="00072059">
        <w:rPr>
          <w:rFonts w:ascii="Calibri" w:eastAsia="Times New Roman" w:hAnsi="Calibri" w:cs="Calibri"/>
          <w:color w:val="0B0C0C"/>
          <w:sz w:val="24"/>
          <w:szCs w:val="24"/>
          <w:lang w:eastAsia="en-GB"/>
        </w:rPr>
        <w:t>;</w:t>
      </w:r>
    </w:p>
    <w:p w14:paraId="6DDA185A" w14:textId="77777777" w:rsidR="00E57D49" w:rsidRDefault="00E57D49" w:rsidP="000C6902">
      <w:pPr>
        <w:numPr>
          <w:ilvl w:val="0"/>
          <w:numId w:val="3"/>
        </w:numPr>
        <w:shd w:val="clear" w:color="auto" w:fill="FFFFFF"/>
        <w:spacing w:after="0" w:line="360" w:lineRule="auto"/>
        <w:ind w:left="300"/>
        <w:jc w:val="both"/>
        <w:rPr>
          <w:rFonts w:ascii="Calibri" w:eastAsia="Times New Roman" w:hAnsi="Calibri" w:cs="Calibri"/>
          <w:color w:val="0B0C0C"/>
          <w:sz w:val="24"/>
          <w:szCs w:val="24"/>
          <w:lang w:eastAsia="en-GB"/>
        </w:rPr>
      </w:pPr>
      <w:r w:rsidRPr="00653EED">
        <w:rPr>
          <w:rFonts w:ascii="Calibri" w:eastAsia="Times New Roman" w:hAnsi="Calibri" w:cs="Calibri"/>
          <w:color w:val="0B0C0C"/>
          <w:sz w:val="24"/>
          <w:szCs w:val="24"/>
          <w:lang w:eastAsia="en-GB"/>
        </w:rPr>
        <w:t>avoid activities which place significant demands on parents’ help or support</w:t>
      </w:r>
      <w:r w:rsidR="000C6902">
        <w:rPr>
          <w:rFonts w:ascii="Calibri" w:eastAsia="Times New Roman" w:hAnsi="Calibri" w:cs="Calibri"/>
          <w:color w:val="0B0C0C"/>
          <w:sz w:val="24"/>
          <w:szCs w:val="24"/>
          <w:lang w:eastAsia="en-GB"/>
        </w:rPr>
        <w:t>, acknowledging that a school closure will bring additional challenges and pressures to home life</w:t>
      </w:r>
      <w:r w:rsidR="001A25BE">
        <w:rPr>
          <w:rFonts w:ascii="Calibri" w:eastAsia="Times New Roman" w:hAnsi="Calibri" w:cs="Calibri"/>
          <w:color w:val="0B0C0C"/>
          <w:sz w:val="24"/>
          <w:szCs w:val="24"/>
          <w:lang w:eastAsia="en-GB"/>
        </w:rPr>
        <w:t xml:space="preserve"> and</w:t>
      </w:r>
    </w:p>
    <w:p w14:paraId="62E51B92" w14:textId="3F7889A3" w:rsidR="000C6902" w:rsidRDefault="001A25BE" w:rsidP="001A25BE">
      <w:pPr>
        <w:numPr>
          <w:ilvl w:val="0"/>
          <w:numId w:val="3"/>
        </w:numPr>
        <w:shd w:val="clear" w:color="auto" w:fill="FFFFFF"/>
        <w:spacing w:after="0" w:line="360" w:lineRule="auto"/>
        <w:ind w:left="300"/>
        <w:jc w:val="both"/>
        <w:rPr>
          <w:rFonts w:ascii="Calibri" w:eastAsia="Times New Roman" w:hAnsi="Calibri" w:cs="Calibri"/>
          <w:color w:val="0B0C0C"/>
          <w:sz w:val="24"/>
          <w:szCs w:val="24"/>
          <w:lang w:eastAsia="en-GB"/>
        </w:rPr>
      </w:pPr>
      <w:r>
        <w:rPr>
          <w:rFonts w:ascii="Calibri" w:eastAsia="Times New Roman" w:hAnsi="Calibri" w:cs="Calibri"/>
          <w:color w:val="0B0C0C"/>
          <w:sz w:val="24"/>
          <w:szCs w:val="24"/>
          <w:lang w:eastAsia="en-GB"/>
        </w:rPr>
        <w:t>incorporate wellbeing check-ins with any pupil who isn’t engaging with learning or indicates they are having particular difficulties.</w:t>
      </w:r>
    </w:p>
    <w:p w14:paraId="0E4513ED" w14:textId="77777777" w:rsidR="003006D5" w:rsidRPr="001A25BE" w:rsidRDefault="003006D5" w:rsidP="00E76089">
      <w:pPr>
        <w:shd w:val="clear" w:color="auto" w:fill="FFFFFF"/>
        <w:spacing w:after="0" w:line="360" w:lineRule="auto"/>
        <w:ind w:left="300"/>
        <w:jc w:val="both"/>
        <w:rPr>
          <w:rFonts w:ascii="Calibri" w:eastAsia="Times New Roman" w:hAnsi="Calibri" w:cs="Calibri"/>
          <w:color w:val="0B0C0C"/>
          <w:sz w:val="24"/>
          <w:szCs w:val="24"/>
          <w:lang w:eastAsia="en-GB"/>
        </w:rPr>
      </w:pPr>
    </w:p>
    <w:p w14:paraId="0A5F9904" w14:textId="77777777" w:rsidR="00E76993" w:rsidRDefault="00E57D49" w:rsidP="009F721E">
      <w:pPr>
        <w:shd w:val="clear" w:color="auto" w:fill="FFFFFF"/>
        <w:spacing w:after="0" w:line="360" w:lineRule="auto"/>
        <w:jc w:val="center"/>
        <w:rPr>
          <w:rFonts w:ascii="Calibri" w:eastAsia="Times New Roman" w:hAnsi="Calibri" w:cs="Calibri"/>
          <w:b/>
          <w:color w:val="0B0C0C"/>
          <w:sz w:val="24"/>
          <w:szCs w:val="24"/>
          <w:lang w:eastAsia="en-GB"/>
        </w:rPr>
      </w:pPr>
      <w:r w:rsidRPr="00653EED">
        <w:rPr>
          <w:rFonts w:ascii="Calibri" w:eastAsia="Times New Roman" w:hAnsi="Calibri" w:cs="Calibri"/>
          <w:b/>
          <w:color w:val="0B0C0C"/>
          <w:sz w:val="24"/>
          <w:szCs w:val="24"/>
          <w:lang w:eastAsia="en-GB"/>
        </w:rPr>
        <w:t>Friezland will consider these expectations in relation to the pupils’ age, stage of development and/or special educational needs</w:t>
      </w:r>
      <w:r w:rsidR="00653EED">
        <w:rPr>
          <w:rFonts w:ascii="Calibri" w:eastAsia="Times New Roman" w:hAnsi="Calibri" w:cs="Calibri"/>
          <w:b/>
          <w:color w:val="0B0C0C"/>
          <w:sz w:val="24"/>
          <w:szCs w:val="24"/>
          <w:lang w:eastAsia="en-GB"/>
        </w:rPr>
        <w:t>.</w:t>
      </w:r>
    </w:p>
    <w:p w14:paraId="107DF44A" w14:textId="77777777" w:rsidR="003355E2" w:rsidRPr="003355E2" w:rsidRDefault="003355E2" w:rsidP="003355E2">
      <w:pPr>
        <w:shd w:val="clear" w:color="auto" w:fill="FFFFFF"/>
        <w:spacing w:after="0" w:line="360" w:lineRule="auto"/>
        <w:rPr>
          <w:rFonts w:ascii="Calibri" w:eastAsia="Times New Roman" w:hAnsi="Calibri" w:cs="Calibri"/>
          <w:i/>
          <w:color w:val="0B0C0C"/>
          <w:sz w:val="24"/>
          <w:szCs w:val="24"/>
          <w:lang w:eastAsia="en-GB"/>
        </w:rPr>
      </w:pPr>
    </w:p>
    <w:sectPr w:rsidR="003355E2" w:rsidRPr="003355E2" w:rsidSect="00CE0430">
      <w:footerReference w:type="default" r:id="rId12"/>
      <w:pgSz w:w="11906" w:h="16838"/>
      <w:pgMar w:top="567" w:right="567" w:bottom="567" w:left="567" w:header="709" w:footer="709" w:gutter="0"/>
      <w:pgBorders w:offsetFrom="page">
        <w:top w:val="dotDash" w:sz="18" w:space="24" w:color="00B050"/>
        <w:left w:val="dotDash" w:sz="18" w:space="24" w:color="00B050"/>
        <w:bottom w:val="dotDash" w:sz="18" w:space="24" w:color="00B050"/>
        <w:right w:val="dotDash" w:sz="18"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A7541" w14:textId="77777777" w:rsidR="00AC7546" w:rsidRDefault="00AC7546" w:rsidP="00B81A31">
      <w:pPr>
        <w:spacing w:after="0" w:line="240" w:lineRule="auto"/>
      </w:pPr>
      <w:r>
        <w:separator/>
      </w:r>
    </w:p>
  </w:endnote>
  <w:endnote w:type="continuationSeparator" w:id="0">
    <w:p w14:paraId="5804C389" w14:textId="77777777" w:rsidR="00AC7546" w:rsidRDefault="00AC7546" w:rsidP="00B81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628272"/>
      <w:docPartObj>
        <w:docPartGallery w:val="Page Numbers (Bottom of Page)"/>
        <w:docPartUnique/>
      </w:docPartObj>
    </w:sdtPr>
    <w:sdtEndPr>
      <w:rPr>
        <w:b/>
        <w:i/>
        <w:noProof/>
      </w:rPr>
    </w:sdtEndPr>
    <w:sdtContent>
      <w:p w14:paraId="14557CD6" w14:textId="77777777" w:rsidR="003355E2" w:rsidRPr="003355E2" w:rsidRDefault="003355E2">
        <w:pPr>
          <w:pStyle w:val="Footer"/>
          <w:jc w:val="center"/>
          <w:rPr>
            <w:b/>
            <w:i/>
          </w:rPr>
        </w:pPr>
        <w:r w:rsidRPr="003355E2">
          <w:rPr>
            <w:b/>
            <w:i/>
          </w:rPr>
          <w:fldChar w:fldCharType="begin"/>
        </w:r>
        <w:r w:rsidRPr="003355E2">
          <w:rPr>
            <w:b/>
            <w:i/>
          </w:rPr>
          <w:instrText xml:space="preserve"> PAGE   \* MERGEFORMAT </w:instrText>
        </w:r>
        <w:r w:rsidRPr="003355E2">
          <w:rPr>
            <w:b/>
            <w:i/>
          </w:rPr>
          <w:fldChar w:fldCharType="separate"/>
        </w:r>
        <w:r w:rsidR="007319C0">
          <w:rPr>
            <w:b/>
            <w:i/>
            <w:noProof/>
          </w:rPr>
          <w:t>3</w:t>
        </w:r>
        <w:r w:rsidRPr="003355E2">
          <w:rPr>
            <w:b/>
            <w:i/>
            <w:noProof/>
          </w:rPr>
          <w:fldChar w:fldCharType="end"/>
        </w:r>
      </w:p>
    </w:sdtContent>
  </w:sdt>
  <w:p w14:paraId="2EA2CE86" w14:textId="77777777" w:rsidR="00B81A31" w:rsidRPr="00B81A31" w:rsidRDefault="00B81A31" w:rsidP="00B81A31">
    <w:pPr>
      <w:pStyle w:val="Footer"/>
      <w:jc w:val="right"/>
      <w:rPr>
        <w:b/>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6077E" w14:textId="77777777" w:rsidR="00AC7546" w:rsidRDefault="00AC7546" w:rsidP="00B81A31">
      <w:pPr>
        <w:spacing w:after="0" w:line="240" w:lineRule="auto"/>
      </w:pPr>
      <w:r>
        <w:separator/>
      </w:r>
    </w:p>
  </w:footnote>
  <w:footnote w:type="continuationSeparator" w:id="0">
    <w:p w14:paraId="1959508A" w14:textId="77777777" w:rsidR="00AC7546" w:rsidRDefault="00AC7546" w:rsidP="00B81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A4F42"/>
    <w:multiLevelType w:val="multilevel"/>
    <w:tmpl w:val="D3EE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E14E8F"/>
    <w:multiLevelType w:val="multilevel"/>
    <w:tmpl w:val="23A0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526A68"/>
    <w:multiLevelType w:val="hybridMultilevel"/>
    <w:tmpl w:val="DC3A5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554E2F"/>
    <w:multiLevelType w:val="hybridMultilevel"/>
    <w:tmpl w:val="72E2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2240801">
    <w:abstractNumId w:val="2"/>
  </w:num>
  <w:num w:numId="2" w16cid:durableId="1409040970">
    <w:abstractNumId w:val="1"/>
  </w:num>
  <w:num w:numId="3" w16cid:durableId="635449340">
    <w:abstractNumId w:val="0"/>
  </w:num>
  <w:num w:numId="4" w16cid:durableId="1070346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B4"/>
    <w:rsid w:val="0002616E"/>
    <w:rsid w:val="000467CA"/>
    <w:rsid w:val="00052B5A"/>
    <w:rsid w:val="00072059"/>
    <w:rsid w:val="000868B2"/>
    <w:rsid w:val="00093739"/>
    <w:rsid w:val="000C6902"/>
    <w:rsid w:val="000D313A"/>
    <w:rsid w:val="00172503"/>
    <w:rsid w:val="001A25BE"/>
    <w:rsid w:val="001B21A5"/>
    <w:rsid w:val="001B3801"/>
    <w:rsid w:val="001C79B4"/>
    <w:rsid w:val="001F1846"/>
    <w:rsid w:val="002B71D8"/>
    <w:rsid w:val="003006D5"/>
    <w:rsid w:val="003355E2"/>
    <w:rsid w:val="003C28C9"/>
    <w:rsid w:val="003F57CF"/>
    <w:rsid w:val="003F5BE2"/>
    <w:rsid w:val="003F66E3"/>
    <w:rsid w:val="00400884"/>
    <w:rsid w:val="004924CB"/>
    <w:rsid w:val="004D25D2"/>
    <w:rsid w:val="004D3A57"/>
    <w:rsid w:val="004F2A16"/>
    <w:rsid w:val="005124E5"/>
    <w:rsid w:val="00544981"/>
    <w:rsid w:val="00577E35"/>
    <w:rsid w:val="00583AA2"/>
    <w:rsid w:val="005A65AF"/>
    <w:rsid w:val="005B5F5A"/>
    <w:rsid w:val="0061684B"/>
    <w:rsid w:val="00647F0C"/>
    <w:rsid w:val="00653EED"/>
    <w:rsid w:val="006A06E3"/>
    <w:rsid w:val="006C4CD1"/>
    <w:rsid w:val="006D08E4"/>
    <w:rsid w:val="00707CE1"/>
    <w:rsid w:val="007319C0"/>
    <w:rsid w:val="0074122B"/>
    <w:rsid w:val="00760E75"/>
    <w:rsid w:val="007B5D1D"/>
    <w:rsid w:val="007C2511"/>
    <w:rsid w:val="007F21BD"/>
    <w:rsid w:val="0080631B"/>
    <w:rsid w:val="00816119"/>
    <w:rsid w:val="00871C32"/>
    <w:rsid w:val="00877DE8"/>
    <w:rsid w:val="008B2AD9"/>
    <w:rsid w:val="00960D0C"/>
    <w:rsid w:val="009F06CC"/>
    <w:rsid w:val="009F721E"/>
    <w:rsid w:val="00A127D9"/>
    <w:rsid w:val="00A82A50"/>
    <w:rsid w:val="00AA7074"/>
    <w:rsid w:val="00AC7546"/>
    <w:rsid w:val="00AE0D1C"/>
    <w:rsid w:val="00B24897"/>
    <w:rsid w:val="00B35051"/>
    <w:rsid w:val="00B64D61"/>
    <w:rsid w:val="00B81A31"/>
    <w:rsid w:val="00BA33EF"/>
    <w:rsid w:val="00BF3B54"/>
    <w:rsid w:val="00C055E3"/>
    <w:rsid w:val="00C63DB3"/>
    <w:rsid w:val="00C77FB5"/>
    <w:rsid w:val="00CE0430"/>
    <w:rsid w:val="00D26992"/>
    <w:rsid w:val="00D64FDF"/>
    <w:rsid w:val="00D95740"/>
    <w:rsid w:val="00DB7C62"/>
    <w:rsid w:val="00E57D49"/>
    <w:rsid w:val="00E6336A"/>
    <w:rsid w:val="00E670E6"/>
    <w:rsid w:val="00E74317"/>
    <w:rsid w:val="00E76089"/>
    <w:rsid w:val="00E76993"/>
    <w:rsid w:val="00E9231A"/>
    <w:rsid w:val="00E96AB4"/>
    <w:rsid w:val="00EA2ECB"/>
    <w:rsid w:val="00EB3197"/>
    <w:rsid w:val="00EC7BC4"/>
    <w:rsid w:val="00ED7147"/>
    <w:rsid w:val="00EE1F3F"/>
    <w:rsid w:val="00EE332D"/>
    <w:rsid w:val="00F64D8C"/>
    <w:rsid w:val="00F77F5E"/>
    <w:rsid w:val="00F81FA4"/>
    <w:rsid w:val="00F94BA9"/>
    <w:rsid w:val="00FE4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05C22"/>
  <w15:docId w15:val="{D84A606B-76D4-453D-BB82-7394F94A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1B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D1C"/>
    <w:pPr>
      <w:ind w:left="720"/>
      <w:contextualSpacing/>
    </w:pPr>
  </w:style>
  <w:style w:type="paragraph" w:styleId="Header">
    <w:name w:val="header"/>
    <w:basedOn w:val="Normal"/>
    <w:link w:val="HeaderChar"/>
    <w:uiPriority w:val="99"/>
    <w:unhideWhenUsed/>
    <w:rsid w:val="00B81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A31"/>
  </w:style>
  <w:style w:type="paragraph" w:styleId="Footer">
    <w:name w:val="footer"/>
    <w:basedOn w:val="Normal"/>
    <w:link w:val="FooterChar"/>
    <w:uiPriority w:val="99"/>
    <w:unhideWhenUsed/>
    <w:rsid w:val="00B81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A31"/>
  </w:style>
  <w:style w:type="paragraph" w:styleId="BalloonText">
    <w:name w:val="Balloon Text"/>
    <w:basedOn w:val="Normal"/>
    <w:link w:val="BalloonTextChar"/>
    <w:uiPriority w:val="99"/>
    <w:semiHidden/>
    <w:unhideWhenUsed/>
    <w:rsid w:val="007B5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D1D"/>
    <w:rPr>
      <w:rFonts w:ascii="Segoe UI" w:hAnsi="Segoe UI" w:cs="Segoe UI"/>
      <w:sz w:val="18"/>
      <w:szCs w:val="18"/>
    </w:rPr>
  </w:style>
  <w:style w:type="character" w:customStyle="1" w:styleId="Heading1Char">
    <w:name w:val="Heading 1 Char"/>
    <w:basedOn w:val="DefaultParagraphFont"/>
    <w:link w:val="Heading1"/>
    <w:uiPriority w:val="9"/>
    <w:rsid w:val="007F21B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F21BD"/>
    <w:rPr>
      <w:color w:val="0000FF"/>
      <w:u w:val="single"/>
    </w:rPr>
  </w:style>
  <w:style w:type="table" w:styleId="TableGrid">
    <w:name w:val="Table Grid"/>
    <w:basedOn w:val="TableNormal"/>
    <w:uiPriority w:val="39"/>
    <w:rsid w:val="00CE0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F8E159BCA5A04CBCAB5CB34F58132D" ma:contentTypeVersion="15" ma:contentTypeDescription="Create a new document." ma:contentTypeScope="" ma:versionID="a58f8fd71d2df8c5d67c597e825599a3">
  <xsd:schema xmlns:xsd="http://www.w3.org/2001/XMLSchema" xmlns:xs="http://www.w3.org/2001/XMLSchema" xmlns:p="http://schemas.microsoft.com/office/2006/metadata/properties" xmlns:ns2="cb023517-2e76-4772-8070-28d139a9cc51" xmlns:ns3="8fe3e4f0-69fc-483b-adc8-7abff08713f6" targetNamespace="http://schemas.microsoft.com/office/2006/metadata/properties" ma:root="true" ma:fieldsID="15dd78cb9982770afbf16087b9cf3e26" ns2:_="" ns3:_="">
    <xsd:import namespace="cb023517-2e76-4772-8070-28d139a9cc51"/>
    <xsd:import namespace="8fe3e4f0-69fc-483b-adc8-7abff08713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23517-2e76-4772-8070-28d139a9c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29149b-e35f-4793-9dce-63425b5c6b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e3e4f0-69fc-483b-adc8-7abff08713f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a0e666d-e177-4820-9cba-0d22f62cd2eb}" ma:internalName="TaxCatchAll" ma:showField="CatchAllData" ma:web="8fe3e4f0-69fc-483b-adc8-7abff08713f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fe3e4f0-69fc-483b-adc8-7abff08713f6" xsi:nil="true"/>
    <lcf76f155ced4ddcb4097134ff3c332f xmlns="cb023517-2e76-4772-8070-28d139a9cc5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A57C4-376C-4E91-80A5-9C6CCC0499B8}"/>
</file>

<file path=customXml/itemProps2.xml><?xml version="1.0" encoding="utf-8"?>
<ds:datastoreItem xmlns:ds="http://schemas.openxmlformats.org/officeDocument/2006/customXml" ds:itemID="{7E040C15-E4D9-435A-BFBE-7484D075B192}">
  <ds:schemaRefs>
    <ds:schemaRef ds:uri="http://schemas.microsoft.com/office/2006/metadata/properties"/>
    <ds:schemaRef ds:uri="http://schemas.microsoft.com/office/infopath/2007/PartnerControls"/>
    <ds:schemaRef ds:uri="8fe3e4f0-69fc-483b-adc8-7abff08713f6"/>
    <ds:schemaRef ds:uri="cb023517-2e76-4772-8070-28d139a9cc51"/>
  </ds:schemaRefs>
</ds:datastoreItem>
</file>

<file path=customXml/itemProps3.xml><?xml version="1.0" encoding="utf-8"?>
<ds:datastoreItem xmlns:ds="http://schemas.openxmlformats.org/officeDocument/2006/customXml" ds:itemID="{82F476C0-0175-46C8-9D3E-94536E0B72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700</Words>
  <Characters>3838</Characters>
  <Application>Microsoft Office Word</Application>
  <DocSecurity>0</DocSecurity>
  <Lines>103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Rebecca Hammond</cp:lastModifiedBy>
  <cp:revision>27</cp:revision>
  <cp:lastPrinted>2021-01-19T10:48:00Z</cp:lastPrinted>
  <dcterms:created xsi:type="dcterms:W3CDTF">2021-01-18T10:02:00Z</dcterms:created>
  <dcterms:modified xsi:type="dcterms:W3CDTF">2026-04-15T12:05:00Z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0x0101000FF8E159BCA5A04CBCAB5CB34F58132D</vt:lpwstr>
  </property>
  <property fmtid="{D5CDD505-2E9C-101B-9397-08002B2CF9AE}" pid="3" name="Order">
    <vt:r8>24900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y fmtid="{D5CDD505-2E9C-101B-9397-08002B2CF9AE}" pid="14" name="_SourceUrl">
    <vt:lpwstr/>
  </property>
  <property fmtid="{D5CDD505-2E9C-101B-9397-08002B2CF9AE}" pid="15" name="_SharedFileIndex">
    <vt:lpwstr/>
  </property>
</Properties>
</file>